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90C" w:rsidRDefault="006E790C">
      <w:pPr>
        <w:pStyle w:val="ConsPlusNormal"/>
        <w:jc w:val="right"/>
        <w:outlineLvl w:val="0"/>
      </w:pPr>
      <w:bookmarkStart w:id="0" w:name="_GoBack"/>
      <w:bookmarkEnd w:id="0"/>
      <w:r>
        <w:t>Утверждено</w:t>
      </w:r>
    </w:p>
    <w:p w:rsidR="006E790C" w:rsidRDefault="006E790C">
      <w:pPr>
        <w:pStyle w:val="ConsPlusNormal"/>
        <w:jc w:val="right"/>
      </w:pPr>
      <w:r>
        <w:t xml:space="preserve">приказом </w:t>
      </w:r>
      <w:proofErr w:type="gramStart"/>
      <w:r>
        <w:t>Высшего</w:t>
      </w:r>
      <w:proofErr w:type="gramEnd"/>
      <w:r>
        <w:t xml:space="preserve"> Арбитражного</w:t>
      </w:r>
    </w:p>
    <w:p w:rsidR="006E790C" w:rsidRDefault="006E790C">
      <w:pPr>
        <w:pStyle w:val="ConsPlusNormal"/>
        <w:jc w:val="right"/>
      </w:pPr>
      <w:r>
        <w:t>Суда Российской Федерации</w:t>
      </w:r>
    </w:p>
    <w:p w:rsidR="006E790C" w:rsidRDefault="006E790C">
      <w:pPr>
        <w:pStyle w:val="ConsPlusNormal"/>
        <w:jc w:val="right"/>
      </w:pPr>
      <w:r>
        <w:t>от 30 июня 2011 г. N 68</w:t>
      </w:r>
    </w:p>
    <w:p w:rsidR="006E790C" w:rsidRDefault="006E790C">
      <w:pPr>
        <w:pStyle w:val="ConsPlusNormal"/>
        <w:jc w:val="right"/>
      </w:pPr>
    </w:p>
    <w:p w:rsidR="006E790C" w:rsidRDefault="006E790C">
      <w:pPr>
        <w:pStyle w:val="ConsPlusTitle"/>
        <w:jc w:val="center"/>
      </w:pPr>
      <w:bookmarkStart w:id="1" w:name="P34"/>
      <w:bookmarkEnd w:id="1"/>
      <w:r>
        <w:t>ПОЛОЖЕНИЕ</w:t>
      </w:r>
    </w:p>
    <w:p w:rsidR="006E790C" w:rsidRDefault="006E790C">
      <w:pPr>
        <w:pStyle w:val="ConsPlusTitle"/>
        <w:jc w:val="center"/>
      </w:pPr>
      <w:r>
        <w:t>О ПОРЯДКЕ РАССМОТРЕНИЯ ПРЕДЛОЖЕНИЙ, ЗАЯВЛЕНИЙ И ЖАЛОБ</w:t>
      </w:r>
    </w:p>
    <w:p w:rsidR="006E790C" w:rsidRDefault="006E790C">
      <w:pPr>
        <w:pStyle w:val="ConsPlusTitle"/>
        <w:jc w:val="center"/>
      </w:pPr>
      <w:r>
        <w:t>НА ДЕЙСТВИЯ СУДЕЙ И РАБОТНИКОВ АППАРАТОВ АРБИТРАЖНЫХ СУДОВ</w:t>
      </w:r>
    </w:p>
    <w:p w:rsidR="006E790C" w:rsidRDefault="006E790C">
      <w:pPr>
        <w:pStyle w:val="ConsPlusTitle"/>
        <w:jc w:val="center"/>
      </w:pPr>
      <w:r>
        <w:t>РОССИЙСКОЙ ФЕДЕРАЦИИ, А ТАКЖЕ ЗАПРОСОВ О ПРЕДОСТАВЛЕНИИ</w:t>
      </w:r>
    </w:p>
    <w:p w:rsidR="006E790C" w:rsidRDefault="006E790C">
      <w:pPr>
        <w:pStyle w:val="ConsPlusTitle"/>
        <w:jc w:val="center"/>
      </w:pPr>
      <w:r>
        <w:t>ИНФОРМАЦИИ О ДЕЯТЕЛЬНОСТИ СУДОВ</w:t>
      </w:r>
    </w:p>
    <w:p w:rsidR="006E790C" w:rsidRDefault="006E790C">
      <w:pPr>
        <w:pStyle w:val="ConsPlusNormal"/>
        <w:jc w:val="center"/>
      </w:pPr>
    </w:p>
    <w:p w:rsidR="006E790C" w:rsidRDefault="006E790C">
      <w:pPr>
        <w:pStyle w:val="ConsPlusNormal"/>
        <w:ind w:firstLine="540"/>
        <w:jc w:val="both"/>
      </w:pPr>
      <w:proofErr w:type="gramStart"/>
      <w:r>
        <w:t xml:space="preserve">Обращения организаций, предпринимателей и граждан с предложениями об улучшении организационной работы арбитражных судов, заявлениями и жалобами по вопросам судебной деятельности арбитражных судов являются реализацией их прав, предусмотренных </w:t>
      </w:r>
      <w:hyperlink r:id="rId7">
        <w:r>
          <w:rPr>
            <w:color w:val="0000FF"/>
          </w:rPr>
          <w:t>Конституцией</w:t>
        </w:r>
      </w:hyperlink>
      <w:r>
        <w:t xml:space="preserve"> Российской Федерации и федеральным законом, важным средством защиты законных интересов, эффективным путем информирования о недостатках, имеющихся в работе арбитражных судов, и способствуют совершенствованию организации судебной деятельности.</w:t>
      </w:r>
      <w:proofErr w:type="gramEnd"/>
    </w:p>
    <w:p w:rsidR="006E790C" w:rsidRDefault="006E790C">
      <w:pPr>
        <w:pStyle w:val="ConsPlusNormal"/>
        <w:spacing w:before="220"/>
        <w:ind w:firstLine="540"/>
        <w:jc w:val="both"/>
      </w:pPr>
      <w:r>
        <w:t>Своевременное и полное рассмотрение предложений, заявлений и жалоб, принятие по ним действенных мер - одно из важных и ответственных направлений работы всех органов государственной власти, в том числе и органов судебной власти.</w:t>
      </w:r>
    </w:p>
    <w:p w:rsidR="006E790C" w:rsidRDefault="006E790C">
      <w:pPr>
        <w:pStyle w:val="ConsPlusNormal"/>
        <w:ind w:firstLine="540"/>
        <w:jc w:val="both"/>
      </w:pPr>
    </w:p>
    <w:p w:rsidR="006E790C" w:rsidRDefault="006E790C">
      <w:pPr>
        <w:pStyle w:val="ConsPlusNormal"/>
        <w:jc w:val="center"/>
        <w:outlineLvl w:val="1"/>
      </w:pPr>
      <w:r>
        <w:t>1. Общие положения</w:t>
      </w:r>
    </w:p>
    <w:p w:rsidR="006E790C" w:rsidRDefault="006E790C">
      <w:pPr>
        <w:pStyle w:val="ConsPlusNormal"/>
        <w:jc w:val="center"/>
      </w:pPr>
    </w:p>
    <w:p w:rsidR="006E790C" w:rsidRDefault="006E790C">
      <w:pPr>
        <w:pStyle w:val="ConsPlusNormal"/>
        <w:ind w:firstLine="540"/>
        <w:jc w:val="both"/>
      </w:pPr>
      <w:r>
        <w:t xml:space="preserve">1.1. </w:t>
      </w:r>
      <w:proofErr w:type="gramStart"/>
      <w:r>
        <w:t>Положение о порядке рассмотрения предложений, заявлений и жалоб на действия судей и работников аппаратов арбитражных судов Российской Федерации, а также запросов о предоставлении информации о деятельности судов (далее - Положение) определяет единый порядок рассмотрения предложений, заявлений и жалоб организаций, предпринимателей, граждан и их представителей (далее - заявители) на действия судей и работников аппаратов арбитражных судов, а также запросов о предоставлении информации о</w:t>
      </w:r>
      <w:proofErr w:type="gramEnd"/>
      <w:r>
        <w:t xml:space="preserve"> деятельности судов (далее - обращения), за исключением тех, которые рассматриваются в процессуальном порядке.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Обращения, содержащие просьбу предоставить информацию о деятельности арбитражного суда, а также содержащие сведения о коррупционных правонарушениях со стороны судей и работников аппаратов арбитражных судов, рассматриваются с учетом особенностей, установленных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"Об обеспечении доступа к информации о деятельности судов в Российской Федерации" и законодательством Российской Федерации о противодействии коррупции.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1.2. </w:t>
      </w:r>
      <w:proofErr w:type="gramStart"/>
      <w:r>
        <w:t xml:space="preserve">В работе по рассмотрению обращений арбитражные суды руководствуются </w:t>
      </w:r>
      <w:hyperlink r:id="rId9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 конституционным </w:t>
      </w:r>
      <w:hyperlink r:id="rId10">
        <w:r>
          <w:rPr>
            <w:color w:val="0000FF"/>
          </w:rPr>
          <w:t>законом</w:t>
        </w:r>
      </w:hyperlink>
      <w:r>
        <w:t xml:space="preserve"> "Об арбитражных судах в Российской Федерации", </w:t>
      </w:r>
      <w:hyperlink r:id="rId11">
        <w:r>
          <w:rPr>
            <w:color w:val="0000FF"/>
          </w:rPr>
          <w:t>Законом</w:t>
        </w:r>
      </w:hyperlink>
      <w:r>
        <w:t xml:space="preserve"> Российской Федерации "О статусе судей в Российской Федерации",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"О государственной гражданской службе Российской Федерации",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"О порядке рассмотрения обращений граждан Российской Федерации",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"О противодействии коррупции",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"Об обеспечении доступа</w:t>
      </w:r>
      <w:proofErr w:type="gramEnd"/>
      <w:r>
        <w:t xml:space="preserve"> </w:t>
      </w:r>
      <w:proofErr w:type="gramStart"/>
      <w:r>
        <w:t xml:space="preserve">к информации о деятельности судов в Российской Федерации", </w:t>
      </w:r>
      <w:hyperlink r:id="rId16">
        <w:r>
          <w:rPr>
            <w:color w:val="0000FF"/>
          </w:rPr>
          <w:t>Законом</w:t>
        </w:r>
      </w:hyperlink>
      <w:r>
        <w:t xml:space="preserve"> Российской Федерации "О средствах массовой информации", </w:t>
      </w:r>
      <w:hyperlink r:id="rId17">
        <w:r>
          <w:rPr>
            <w:color w:val="0000FF"/>
          </w:rPr>
          <w:t>Регламентом</w:t>
        </w:r>
      </w:hyperlink>
      <w:r>
        <w:t xml:space="preserve"> арбитражных судов Российской Федерации, иными нормативными правовыми актами, локальными актами Высшего Арбитражного Суда Российской Федерации, </w:t>
      </w:r>
      <w:hyperlink r:id="rId18">
        <w:r>
          <w:rPr>
            <w:color w:val="0000FF"/>
          </w:rPr>
          <w:t>Инструкцией</w:t>
        </w:r>
      </w:hyperlink>
      <w:r>
        <w:t xml:space="preserve"> по делопроизводству в Высшем Арбитражном Суде Российской Федерации, </w:t>
      </w:r>
      <w:hyperlink r:id="rId19">
        <w:r>
          <w:rPr>
            <w:color w:val="0000FF"/>
          </w:rPr>
          <w:t>Инструкцией</w:t>
        </w:r>
      </w:hyperlink>
      <w:r>
        <w:t xml:space="preserve"> по делопроизводству в арбитражных судах Российской Федерации и настоящим Положением.</w:t>
      </w:r>
      <w:proofErr w:type="gramEnd"/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В арбитражных </w:t>
      </w:r>
      <w:proofErr w:type="gramStart"/>
      <w:r>
        <w:t>судах</w:t>
      </w:r>
      <w:proofErr w:type="gramEnd"/>
      <w:r>
        <w:t xml:space="preserve"> в целях организации работы по рассмотрению обращений могут </w:t>
      </w:r>
      <w:r>
        <w:lastRenderedPageBreak/>
        <w:t>разрабатываться и издаваться локальные акты, которыми утверждаются инструкции, положения, порядки и т.д.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1.3. Обращение, поступившее в арбитражный суд в </w:t>
      </w:r>
      <w:proofErr w:type="gramStart"/>
      <w:r>
        <w:t>соответствии</w:t>
      </w:r>
      <w:proofErr w:type="gramEnd"/>
      <w:r>
        <w:t xml:space="preserve"> с его компетенцией, подлежит обязательному рассмотрению.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Организация работы по своевременному рассмотрению обращений на действия судей и работников аппаратов арбитражных судов, а также обращений, связанных с организацией деятельности судов, возлагается на председателей арбитражных судов.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Председатель суда несет персональную ответственность за своевременную организацию рассмотрения обращений и принятие по ним соответствующих мер.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1.4. </w:t>
      </w:r>
      <w:proofErr w:type="gramStart"/>
      <w:r>
        <w:t xml:space="preserve">Регистрация и делопроизводство по обращениям ведутся согласно правилам, установленным Федеральным </w:t>
      </w:r>
      <w:hyperlink r:id="rId20">
        <w:r>
          <w:rPr>
            <w:color w:val="0000FF"/>
          </w:rPr>
          <w:t>законом</w:t>
        </w:r>
      </w:hyperlink>
      <w:r>
        <w:t xml:space="preserve"> "О порядке рассмотрения обращений граждан Российской Федерации", </w:t>
      </w:r>
      <w:hyperlink r:id="rId21">
        <w:r>
          <w:rPr>
            <w:color w:val="0000FF"/>
          </w:rPr>
          <w:t>Регламентом</w:t>
        </w:r>
      </w:hyperlink>
      <w:r>
        <w:t xml:space="preserve"> арбитражных судов Российской Федерации, соответствующими разделами </w:t>
      </w:r>
      <w:hyperlink r:id="rId22">
        <w:r>
          <w:rPr>
            <w:color w:val="0000FF"/>
          </w:rPr>
          <w:t>Инструкции</w:t>
        </w:r>
      </w:hyperlink>
      <w:r>
        <w:t xml:space="preserve"> по делопроизводству в Высшем Арбитражном Суде Российской Федерации и </w:t>
      </w:r>
      <w:hyperlink r:id="rId23">
        <w:r>
          <w:rPr>
            <w:color w:val="0000FF"/>
          </w:rPr>
          <w:t>Инструкции</w:t>
        </w:r>
      </w:hyperlink>
      <w:r>
        <w:t xml:space="preserve"> по делопроизводству в арбитражных судах Российской Федерации.</w:t>
      </w:r>
      <w:proofErr w:type="gramEnd"/>
    </w:p>
    <w:p w:rsidR="006E790C" w:rsidRDefault="006E790C">
      <w:pPr>
        <w:pStyle w:val="ConsPlusNormal"/>
        <w:spacing w:before="220"/>
        <w:ind w:firstLine="540"/>
        <w:jc w:val="both"/>
      </w:pPr>
      <w:r>
        <w:t>Обращение подлежит обязательной регистрации в трехдневный срок с момента поступления в суд в базе данных используемого программного комплекса (в журнале регистрации).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После рассмотрения </w:t>
      </w:r>
      <w:proofErr w:type="gramStart"/>
      <w:r>
        <w:t>обращения</w:t>
      </w:r>
      <w:proofErr w:type="gramEnd"/>
      <w:r>
        <w:t xml:space="preserve"> приложенные к нему подлинники документов в обязательном порядке возвращаются заявителям. Копии приложенных к обращению документов возвращаются заявителям по усмотрению руководства суда либо по запросу заявителя.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Рассмотренные обращения с копиями ответов подшиваются в дело согласно утвержденной в арбитражном </w:t>
      </w:r>
      <w:proofErr w:type="gramStart"/>
      <w:r>
        <w:t>суде</w:t>
      </w:r>
      <w:proofErr w:type="gramEnd"/>
      <w:r>
        <w:t xml:space="preserve"> номенклатуре дел. </w:t>
      </w:r>
      <w:proofErr w:type="gramStart"/>
      <w:r>
        <w:t xml:space="preserve">Сроки их хранения устанавливаются в соответствии с </w:t>
      </w:r>
      <w:hyperlink r:id="rId24">
        <w:r>
          <w:rPr>
            <w:color w:val="0000FF"/>
          </w:rPr>
          <w:t>Перечнем</w:t>
        </w:r>
      </w:hyperlink>
      <w:r>
        <w:t xml:space="preserve">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хранения, утвержденным приказом Министерства культуры Российской Федерации от 25 августа 2010 года N 558.</w:t>
      </w:r>
      <w:proofErr w:type="gramEnd"/>
    </w:p>
    <w:p w:rsidR="006E790C" w:rsidRDefault="006E790C">
      <w:pPr>
        <w:pStyle w:val="ConsPlusNormal"/>
        <w:spacing w:before="220"/>
        <w:ind w:firstLine="540"/>
        <w:jc w:val="both"/>
      </w:pPr>
      <w:r>
        <w:t>1.5. Лицо, ответственное за организацию работы с обращениями, определяется приказом председателя арбитражного суда.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Лицо, ответственное за организацию работы с обращениями, осуществляет контроль за сроками рассмотрения обращений в </w:t>
      </w:r>
      <w:proofErr w:type="gramStart"/>
      <w:r>
        <w:t>порядке</w:t>
      </w:r>
      <w:proofErr w:type="gramEnd"/>
      <w:r>
        <w:t xml:space="preserve">, установленном соответствующими разделами </w:t>
      </w:r>
      <w:hyperlink r:id="rId25">
        <w:r>
          <w:rPr>
            <w:color w:val="0000FF"/>
          </w:rPr>
          <w:t>Инструкции</w:t>
        </w:r>
      </w:hyperlink>
      <w:r>
        <w:t xml:space="preserve"> по делопроизводству в Высшем Арбитражном Суде Российской Федерации и </w:t>
      </w:r>
      <w:hyperlink r:id="rId26">
        <w:r>
          <w:rPr>
            <w:color w:val="0000FF"/>
          </w:rPr>
          <w:t>Инструкции</w:t>
        </w:r>
      </w:hyperlink>
      <w:r>
        <w:t xml:space="preserve"> по делопроизводству в арбитражных судах Российской Федерации.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1.6. Обращения, содержащие вопросы, решение которых не входит в компетенцию арбитражных судов, не </w:t>
      </w:r>
      <w:proofErr w:type="gramStart"/>
      <w:r>
        <w:t>позднее</w:t>
      </w:r>
      <w:proofErr w:type="gramEnd"/>
      <w:r>
        <w:t xml:space="preserve"> чем в семидневный срок со дня регистрации направляются в соответствующие организации по принадлежности с уведомлением заявителя либо возвращаются.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1.7. </w:t>
      </w:r>
      <w:proofErr w:type="gramStart"/>
      <w:r>
        <w:t>Если для решения поставленных в обращении вопросов требуется получение информации от другого арбитражного суда или нескольких арбитражных судов, от структурного подразделения суда, иных государственных органов или должностных лиц, копия обращения в течение семи дней со дня регистрации направляется в соответствующий арбитражный суд (арбитражные суды), структурное подразделение суда, государственный орган или должностному лицу.</w:t>
      </w:r>
      <w:proofErr w:type="gramEnd"/>
    </w:p>
    <w:p w:rsidR="006E790C" w:rsidRDefault="006E790C">
      <w:pPr>
        <w:pStyle w:val="ConsPlusNormal"/>
        <w:spacing w:before="220"/>
        <w:ind w:firstLine="540"/>
        <w:jc w:val="both"/>
      </w:pPr>
      <w:r>
        <w:t>1.8. Арбитражными судами рассматриваются обращения, поступившие в устной или письменной форме, в том числе в форме электронного документа.</w:t>
      </w:r>
    </w:p>
    <w:p w:rsidR="006E790C" w:rsidRDefault="006E790C">
      <w:pPr>
        <w:pStyle w:val="ConsPlusNormal"/>
        <w:spacing w:before="220"/>
        <w:ind w:firstLine="540"/>
        <w:jc w:val="both"/>
      </w:pPr>
      <w:proofErr w:type="gramStart"/>
      <w:r>
        <w:lastRenderedPageBreak/>
        <w:t>Письменные обращения в обязательном порядке должны содержать наименование арбитражного суда, в который они направляются, либо фамилию, имя, отчество лица, которому направляется обращение, либо должность этого лица, а также фамилию, имя, отчество (последнее - при наличии) заявителя или наименование организации, почтовый адрес, по которому должен быть отправлен ответ или уведомление о переадресации обращения.</w:t>
      </w:r>
      <w:proofErr w:type="gramEnd"/>
      <w:r>
        <w:t xml:space="preserve"> В </w:t>
      </w:r>
      <w:proofErr w:type="gramStart"/>
      <w:r>
        <w:t>обращении</w:t>
      </w:r>
      <w:proofErr w:type="gramEnd"/>
      <w:r>
        <w:t xml:space="preserve"> должна быть изложена суть предложения, заявления или жалобы. Письменное обращение должно содержать личную подпись заявителя, а обращение организации должно быть подписано руководителем. К обращению, подписанному лицом, действующим на основании доверенности, прилагается копия доверенности.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Обращения, поступившие в форме электронного документа, в обязательном порядке должны содержать фамилию, имя, отчество (последнее - при наличии) заявителя,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Обращения, поступившие в устной форме, подлежат регистрации согласно установленному порядку работы телефона доверия и порядку организации личного приема граждан и представителей организаций.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1.9. Ответ на обращение может быть направлен арбитражным судом в форме электронного документа по адресу электронной почты либо в письменной форме по почтовому адресу, указанным в обращении.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Ответ на обращение не дается в случае получения письменного обращения без подписи обратившегося </w:t>
      </w:r>
      <w:proofErr w:type="gramStart"/>
      <w:r>
        <w:t>и</w:t>
      </w:r>
      <w:proofErr w:type="gramEnd"/>
      <w:r>
        <w:t xml:space="preserve"> без обратного почтового адреса, по которому должен быть направлен ответ.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Арбитражные суды не представляют информации по обращениям на основании положений </w:t>
      </w:r>
      <w:hyperlink r:id="rId27">
        <w:r>
          <w:rPr>
            <w:color w:val="0000FF"/>
          </w:rPr>
          <w:t>статьи 20</w:t>
        </w:r>
      </w:hyperlink>
      <w:r>
        <w:t xml:space="preserve"> Федерального закона "Об обеспечении доступа к информации о деятельности судов в Российской Федерации".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Ответ по существу приведенных в </w:t>
      </w:r>
      <w:proofErr w:type="gramStart"/>
      <w:r>
        <w:t>обращении</w:t>
      </w:r>
      <w:proofErr w:type="gramEnd"/>
      <w:r>
        <w:t xml:space="preserve"> доводов не дается и в тех случаях, когда оно не поддается прочтению, содержит нецензурные либо оскорбительные выражения, угрозы жизни, здоровью и имуществу должностного лица, а также членов его семьи, о чем сообщается гражданину, направившему обращение.</w:t>
      </w:r>
    </w:p>
    <w:p w:rsidR="006E790C" w:rsidRDefault="006E790C">
      <w:pPr>
        <w:pStyle w:val="ConsPlusNormal"/>
        <w:spacing w:before="220"/>
        <w:ind w:firstLine="540"/>
        <w:jc w:val="both"/>
      </w:pPr>
      <w:proofErr w:type="gramStart"/>
      <w:r>
        <w:t>Если в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и его рассмотрение по существу не относится к компетенции арбитражных судов, такое обращение подлежит направлению в государственный орган в соответствии с его компетенцией.</w:t>
      </w:r>
      <w:proofErr w:type="gramEnd"/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Если ответ по существу поставленного вопроса не может быть дан без разглашения сведений, составляющих государственную или иную охраняемую федеральным </w:t>
      </w:r>
      <w:hyperlink r:id="rId28">
        <w:r>
          <w:rPr>
            <w:color w:val="0000FF"/>
          </w:rPr>
          <w:t>законом</w:t>
        </w:r>
      </w:hyperlink>
      <w:r>
        <w:t xml:space="preserve">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Если причины, по которым ответ по существу поставленных в </w:t>
      </w:r>
      <w:proofErr w:type="gramStart"/>
      <w:r>
        <w:t>обращении</w:t>
      </w:r>
      <w:proofErr w:type="gramEnd"/>
      <w:r>
        <w:t xml:space="preserve"> вопросов не мог быть дан, в последующем устранены, заявитель вправе вновь направить обращение в соответствующий арбитражный суд.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1.10. Направление обращений на рассмотрение тем должностным лицам, действия которых обжалуются, запрещается.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Проверка обращений на действия председателей арбитражных судов проводится по поручению Председателя Высшего Арбитражного Суда Российской Федерации их заместителями, судьями и работниками аппарата Высшего Арбитражного Суда Российской Федерации либо </w:t>
      </w:r>
      <w:r>
        <w:lastRenderedPageBreak/>
        <w:t>председателями арбитражных судов вышестоящих инстанций.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1.11. Должностное лицо арбитражного суда, неправомерно отказывающее в </w:t>
      </w:r>
      <w:proofErr w:type="gramStart"/>
      <w:r>
        <w:t>приеме</w:t>
      </w:r>
      <w:proofErr w:type="gramEnd"/>
      <w:r>
        <w:t xml:space="preserve"> или рассмотрении обращения, препятствующее подаче обращения, подвергающее заявителя преследованию и допускающее другие нарушения действующего законодательства в работе с обращениями, привлекается к ответственности в соответствии с действующим законодательством.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если при проверке будет установлено, что обращение содержит заведомо ложные сведения, председатель арбитражного суда вправе обратиться в соответствующие органы о привлечении заявителя к ответственности согласно действующему законодательству.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1.12. Если по обращениям, поступающим неоднократно от одного и того же заявителя по одним и тем же вопросам, проводились проверки и были приняты обоснованные решения, о чем ему сообщалось, а в последнем его обращении новые доводы или обстоятельства не содержатся, заявителю сообщается о прекращении проверок по таким обращениям. При наличии в обращении ссылок на новые (дополнительные) обстоятельства проверка проводится в установленном порядке.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Решение о прекращении переписки принимается лицами, указанными в </w:t>
      </w:r>
      <w:hyperlink w:anchor="P99">
        <w:r>
          <w:rPr>
            <w:color w:val="0000FF"/>
          </w:rPr>
          <w:t>пункте 2.6</w:t>
        </w:r>
      </w:hyperlink>
      <w:r>
        <w:t xml:space="preserve"> настоящего Положения.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В случае принятия </w:t>
      </w:r>
      <w:proofErr w:type="gramStart"/>
      <w:r>
        <w:t>решения</w:t>
      </w:r>
      <w:proofErr w:type="gramEnd"/>
      <w:r>
        <w:t xml:space="preserve"> о прекращении переписки поступающие в дальнейшем обращения возвращаются заявителю без рассмотрения.</w:t>
      </w:r>
    </w:p>
    <w:p w:rsidR="006E790C" w:rsidRDefault="006E790C">
      <w:pPr>
        <w:pStyle w:val="ConsPlusNormal"/>
        <w:ind w:firstLine="540"/>
        <w:jc w:val="both"/>
      </w:pPr>
    </w:p>
    <w:p w:rsidR="006E790C" w:rsidRDefault="006E790C">
      <w:pPr>
        <w:pStyle w:val="ConsPlusNormal"/>
        <w:jc w:val="center"/>
        <w:outlineLvl w:val="1"/>
      </w:pPr>
      <w:r>
        <w:t>2. Порядок рассмотрения обращений</w:t>
      </w:r>
    </w:p>
    <w:p w:rsidR="006E790C" w:rsidRDefault="006E790C">
      <w:pPr>
        <w:pStyle w:val="ConsPlusNormal"/>
        <w:jc w:val="center"/>
      </w:pPr>
    </w:p>
    <w:p w:rsidR="006E790C" w:rsidRDefault="006E790C">
      <w:pPr>
        <w:pStyle w:val="ConsPlusNormal"/>
        <w:ind w:firstLine="540"/>
        <w:jc w:val="both"/>
      </w:pPr>
      <w:r>
        <w:t xml:space="preserve">2.1. Председатель арбитражного суда поручает проверку изложенных в </w:t>
      </w:r>
      <w:proofErr w:type="gramStart"/>
      <w:r>
        <w:t>обращениях</w:t>
      </w:r>
      <w:proofErr w:type="gramEnd"/>
      <w:r>
        <w:t xml:space="preserve"> обстоятельств в зависимости от их характера заместителям председателя арбитражного суда, председателям судебных составов, судьям, руководителю аппарата - администратору арбитражного суда или его заместителю, руководителям структурных подразделений, работникам арбитражного суда.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Если обращение было направлено одновременно в адрес арбитражного суда и Высшего Арбитражного Суда Российской Федерации, в течение 14 дней со дня его поступления арбитражный суд обязан по результатам рассмотрения представить в Высший Арбитражный Суд Российской Федерации информацию о проведенной проверке и копию ответа заявителю.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2.2. По решению председателя суда в необходимых </w:t>
      </w:r>
      <w:proofErr w:type="gramStart"/>
      <w:r>
        <w:t>случаях</w:t>
      </w:r>
      <w:proofErr w:type="gramEnd"/>
      <w:r>
        <w:t xml:space="preserve"> может создаваться комиссия для рассмотрения обращения.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Обращения на действия судей председатель арбитражного суда рассматривает лично или поручает их рассмотрение своим заместителям.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2.3. Ответы на обращения подписывают:</w:t>
      </w:r>
    </w:p>
    <w:p w:rsidR="006E790C" w:rsidRDefault="006E790C">
      <w:pPr>
        <w:pStyle w:val="ConsPlusNormal"/>
        <w:spacing w:before="220"/>
        <w:ind w:firstLine="540"/>
        <w:jc w:val="both"/>
      </w:pPr>
      <w:proofErr w:type="gramStart"/>
      <w:r>
        <w:t>в федеральных арбитражных судах округов, арбитражных апелляционных судах, арбитражных судах субъектов Российской Федерации - председатель арбитражного суда, а также по его поручению заместители председателя суда, руководитель аппарата - администратор арбитражного суда;</w:t>
      </w:r>
      <w:proofErr w:type="gramEnd"/>
    </w:p>
    <w:p w:rsidR="006E790C" w:rsidRDefault="006E790C">
      <w:pPr>
        <w:pStyle w:val="ConsPlusNormal"/>
        <w:spacing w:before="220"/>
        <w:ind w:firstLine="540"/>
        <w:jc w:val="both"/>
      </w:pPr>
      <w:proofErr w:type="gramStart"/>
      <w:r>
        <w:t>в Высшем Арбитражном Суде Российской Федерации - Председатель Высшего Арбитражного Суда Российской Федерации, а также по его поручению заместители Председателя Высшего Арбитражного Суда Российской Федерации, руководитель аппарата - администратор Высшего Арбитражного Суда Российской Федерации, его заместитель или руководители структурных подразделений.</w:t>
      </w:r>
      <w:proofErr w:type="gramEnd"/>
    </w:p>
    <w:p w:rsidR="006E790C" w:rsidRDefault="006E790C">
      <w:pPr>
        <w:pStyle w:val="ConsPlusNormal"/>
        <w:spacing w:before="220"/>
        <w:ind w:firstLine="540"/>
        <w:jc w:val="both"/>
      </w:pPr>
      <w:r>
        <w:lastRenderedPageBreak/>
        <w:t xml:space="preserve">2.4. Рассмотрению обращения, как правило, предшествует проверка содержащихся в </w:t>
      </w:r>
      <w:proofErr w:type="gramStart"/>
      <w:r>
        <w:t>нем</w:t>
      </w:r>
      <w:proofErr w:type="gramEnd"/>
      <w:r>
        <w:t xml:space="preserve"> доводов, которую проводит исполнитель (члены комиссии).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По поступившим в </w:t>
      </w:r>
      <w:proofErr w:type="gramStart"/>
      <w:r>
        <w:t>Высший</w:t>
      </w:r>
      <w:proofErr w:type="gramEnd"/>
      <w:r>
        <w:t xml:space="preserve"> Арбитражный Суд Российской Федерации обращениям на действия судей и работников соответствующего аппарата суда проведение проверки может поручаться председателю арбитражного суда.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При необходимости для проведения проверки в арбитражные суды направляются судьи и работники структурных подразделений Высшего Арбитражного Суда Российской Федерации.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Поручения о проведении проверок по обращениям могут даваться арбитражным судам органами судейского сообщества, в частности квалификационными коллегиями судей.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2.5. </w:t>
      </w:r>
      <w:proofErr w:type="gramStart"/>
      <w:r>
        <w:t>При проведении проверки исполнитель (члены комиссии) на основании поручения председателя арбитражного суда о рассмотрении обращения вправе знакомиться с имеющимися в суде документами, снимать с них копии, делать выписки, получать необходимые объяснения от судей, работников аппарата суда и иных лиц, запрашивать информацию в других организациях, консультироваться со специалистами в той или иной области действующего законодательства.</w:t>
      </w:r>
      <w:proofErr w:type="gramEnd"/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Председатель арбитражного суда или уполномоченное им лицо в </w:t>
      </w:r>
      <w:proofErr w:type="gramStart"/>
      <w:r>
        <w:t>соответствии</w:t>
      </w:r>
      <w:proofErr w:type="gramEnd"/>
      <w:r>
        <w:t xml:space="preserve"> с поручением Высшего Арбитражного Суда Российской Федерации обязан (обязано) предоставить необходимые для рассмотрения обращения документы и материалы в сроки, установленные в поручении, либо согласно действующему </w:t>
      </w:r>
      <w:hyperlink r:id="rId29">
        <w:r>
          <w:rPr>
            <w:color w:val="0000FF"/>
          </w:rPr>
          <w:t>законодательству</w:t>
        </w:r>
      </w:hyperlink>
      <w:r>
        <w:t xml:space="preserve"> - в течение 15 дней. Документы и материалы, в которых содержатся сведения, составляющие государственную или иную охраняемую федеральным </w:t>
      </w:r>
      <w:hyperlink r:id="rId30">
        <w:r>
          <w:rPr>
            <w:color w:val="0000FF"/>
          </w:rPr>
          <w:t>законом</w:t>
        </w:r>
      </w:hyperlink>
      <w:r>
        <w:t xml:space="preserve"> тайну, направляются в </w:t>
      </w:r>
      <w:proofErr w:type="gramStart"/>
      <w:r>
        <w:t>Высший</w:t>
      </w:r>
      <w:proofErr w:type="gramEnd"/>
      <w:r>
        <w:t xml:space="preserve"> Арбитражный Суд Российской Федерации в установленном для такой корреспонденции порядке.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Исполнитель или члены комиссии должны проявлять тактичность, вежливость, уважительное отношение к собеседникам. Лицам, принимающим участие в работе с обращениями, запрещается разглашать ставшие им известными сведения об обстоятельствах личной жизни граждан и иную конфиденциальную информацию, а также сведения, содержащиеся в обращении, без согласия заявителя.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Не является разглашением сведений, содержащихся в </w:t>
      </w:r>
      <w:proofErr w:type="gramStart"/>
      <w:r>
        <w:t>обращении</w:t>
      </w:r>
      <w:proofErr w:type="gramEnd"/>
      <w:r>
        <w:t>, его направление председателю арбитражного суда, на действия судей и работников которого поступила жалоба, в вышестоящий арбитражный суд, государственные органы, органы местного самоуправления или должностным лицам, в компетенцию которых входит решение поставленных в обращении вопросов.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Проверка должна проводиться объективно и всесторонне, охватывать все обстоятельства, изложенные в </w:t>
      </w:r>
      <w:proofErr w:type="gramStart"/>
      <w:r>
        <w:t>обращении</w:t>
      </w:r>
      <w:proofErr w:type="gramEnd"/>
      <w:r>
        <w:t>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Лицо, в </w:t>
      </w:r>
      <w:proofErr w:type="gramStart"/>
      <w:r>
        <w:t>отношении</w:t>
      </w:r>
      <w:proofErr w:type="gramEnd"/>
      <w:r>
        <w:t xml:space="preserve"> которого проведена проверка, должно быть ознакомлено с ее результатами и вправе изложить в письменной форме свое мнение относительно результатов проверки.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По окончании проверки ее материалы с выводами исполнителя (членов комиссии), предложениями и проектом ответа заявителю докладываются председателю арбитражного суда, а в Высшем Арбитражном Суде Российской Федерации - руководителю структурного подразделения для последующего доклада руководству Высшего Арбитражного Суда Российской Федерации.</w:t>
      </w:r>
    </w:p>
    <w:p w:rsidR="006E790C" w:rsidRDefault="006E790C">
      <w:pPr>
        <w:pStyle w:val="ConsPlusNormal"/>
        <w:spacing w:before="220"/>
        <w:ind w:firstLine="540"/>
        <w:jc w:val="both"/>
      </w:pPr>
      <w:bookmarkStart w:id="2" w:name="P99"/>
      <w:bookmarkEnd w:id="2"/>
      <w:r>
        <w:t>2.6. Окончательные решения по обращениям принимают: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в арбитражных </w:t>
      </w:r>
      <w:proofErr w:type="gramStart"/>
      <w:r>
        <w:t>судах</w:t>
      </w:r>
      <w:proofErr w:type="gramEnd"/>
      <w:r>
        <w:t xml:space="preserve"> - председатель суда;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lastRenderedPageBreak/>
        <w:t xml:space="preserve">в Высшем Арбитражном </w:t>
      </w:r>
      <w:proofErr w:type="gramStart"/>
      <w:r>
        <w:t>Суде</w:t>
      </w:r>
      <w:proofErr w:type="gramEnd"/>
      <w:r>
        <w:t xml:space="preserve"> Российской Федерации - Председатель Высшего Арбитражного Суда Российской Федерации либо по его поручению заместители Председателя Высшего Арбитражного Суда Российской Федерации и руководители структурных подразделений.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2.7. </w:t>
      </w:r>
      <w:proofErr w:type="gramStart"/>
      <w:r>
        <w:t>Высший</w:t>
      </w:r>
      <w:proofErr w:type="gramEnd"/>
      <w:r>
        <w:t xml:space="preserve"> Арбитражный Суд Российской Федерации по результатам рассмотрения обращения в отношении судьи направляет для сведения председателю соответствующего арбитражного суда копию ответа заявителю.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При необходимости </w:t>
      </w:r>
      <w:proofErr w:type="gramStart"/>
      <w:r>
        <w:t>Высший</w:t>
      </w:r>
      <w:proofErr w:type="gramEnd"/>
      <w:r>
        <w:t xml:space="preserve"> Арбитражный Суд Российской Федерации может направить председателю арбитражного суда поручение о принятии мер организационного характера для устранения выявленных нарушений и недостатков.</w:t>
      </w:r>
    </w:p>
    <w:p w:rsidR="006E790C" w:rsidRDefault="006E790C">
      <w:pPr>
        <w:pStyle w:val="ConsPlusNormal"/>
        <w:spacing w:before="220"/>
        <w:ind w:firstLine="540"/>
        <w:jc w:val="both"/>
      </w:pPr>
      <w:proofErr w:type="gramStart"/>
      <w:r>
        <w:t xml:space="preserve">Если в обращении приводятся доводы и обстоятельства разрешенного судом дела и оспариваются решения и выводы суда, которые в установленном </w:t>
      </w:r>
      <w:hyperlink r:id="rId31">
        <w:r>
          <w:rPr>
            <w:color w:val="0000FF"/>
          </w:rPr>
          <w:t>законом</w:t>
        </w:r>
      </w:hyperlink>
      <w:r>
        <w:t xml:space="preserve"> процессуальном порядке могут быть рассмотрены только вышестоящими судебными инстанциями, то обращение возвращается заявителю в течение семи дней со дня его регистрации с разъяснением порядка обжалования судебного акта.</w:t>
      </w:r>
      <w:proofErr w:type="gramEnd"/>
    </w:p>
    <w:p w:rsidR="006E790C" w:rsidRDefault="006E790C">
      <w:pPr>
        <w:pStyle w:val="ConsPlusNormal"/>
        <w:spacing w:before="220"/>
        <w:ind w:firstLine="540"/>
        <w:jc w:val="both"/>
      </w:pPr>
      <w:r>
        <w:t>На поступившее от лиц, участвующих в не завершенном производством деле, обращение, из содержания которого можно сделать вывод о попытке оказания влияния на суд, председатель арбитражного суда вправе направить ответ без проведения служебной проверки.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Обращение лица, не являющегося участником процесса, по поводу находящегося в производстве суда дела по решению председателя суда или его заместителей подлежит размещению на сайте арбитражного суда в установленном порядке.</w:t>
      </w:r>
    </w:p>
    <w:p w:rsidR="006E790C" w:rsidRDefault="006E790C">
      <w:pPr>
        <w:pStyle w:val="ConsPlusNormal"/>
        <w:spacing w:before="220"/>
        <w:ind w:firstLine="540"/>
        <w:jc w:val="both"/>
      </w:pPr>
      <w:proofErr w:type="gramStart"/>
      <w:r>
        <w:t>При признании доводов, содержащихся в обращении, несостоятельными заявителю направляется ответ с обоснованием и оценкой каждого его довода, со ссылками на материалы проверки и нормы действующего законодательства.</w:t>
      </w:r>
      <w:proofErr w:type="gramEnd"/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признания доводов заявителя обоснованными (полностью или частично) в ответе делается ссылка на обстоятельства, подтвержденные проверкой, и сообщается о принятых по ним мерах. В </w:t>
      </w:r>
      <w:proofErr w:type="gramStart"/>
      <w:r>
        <w:t>таком</w:t>
      </w:r>
      <w:proofErr w:type="gramEnd"/>
      <w:r>
        <w:t xml:space="preserve"> случае председатель арбитражного суда принимает соответствующие меры в отношении лиц, допустивших те или иные нарушения и упущения в работе, а также меры организационного характера по устранению и предупреждению выявленных недостатков.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2.8. В зависимости от характера нарушения и степени виновности судьи, допустившего его, председатель арбитражного суда может ограничиться беседой с ним либо вынести этот вопрос на совещание судей или на заседание президиума арбитражного суда.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При установлении факта совершения судьей дисциплинарного проступка председатель арбитражного суда вправе внести представление в соответствующую квалификационную коллегию судей о привлечении судьи к дисциплинарной ответственности.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Признав оценку председателем арбитражного суда допущенного судьей проступка недостаточно объективной, Председатель Высшего Арбитражного Суда Российской Федерации может предложить ему пересмотреть принятое решение.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2.9. </w:t>
      </w:r>
      <w:proofErr w:type="gramStart"/>
      <w:r>
        <w:t>Обо всех фактах внесения представлений в квалификационные коллегии судей о привлечении судей к дисциплинарной ответственности и результатах их рассмотрения председатель соответствующего суда незамедлительно информирует Высший Арбитражный Суд Российской Федерации.</w:t>
      </w:r>
      <w:proofErr w:type="gramEnd"/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2.10. В зависимости от характера нарушения и степени виновности работника аппарата арбитражного суда, допустившего его, председатель арбитражного суда, его заместители или по поручению председателя арбитражного суда руководитель аппарата - администратор </w:t>
      </w:r>
      <w:r>
        <w:lastRenderedPageBreak/>
        <w:t>арбитражного суда могут ограничиться беседой с ним или вынести этот вопрос на совещание работников аппарата арбитражного суда.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При установлении факта совершения работником аппарата суда дисциплинарного проступка председатель арбитражного суда вправе принять решение о наложении на такого работника дисциплинарного взыскания в порядке, установленном </w:t>
      </w:r>
      <w:hyperlink r:id="rId32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гражданской службе.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2.11. Обобщенные сведения по всем фактам привлечения работников аппарата к дисциплинарной ответственности председатель суда сообщает в информации (отчете) по итогам работы за соответствующий год.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Сведения об основных показателях, характеризующих работу по рассмотрению обращений в арбитражном суде, могут быть размещены на сайте суда.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2.12. </w:t>
      </w:r>
      <w:proofErr w:type="gramStart"/>
      <w:r>
        <w:t xml:space="preserve">По результатам рассмотрения обращения, содержащего запрос о деятельности суда, ответ дается с учетом положений Федерального </w:t>
      </w:r>
      <w:hyperlink r:id="rId33">
        <w:r>
          <w:rPr>
            <w:color w:val="0000FF"/>
          </w:rPr>
          <w:t>закона</w:t>
        </w:r>
      </w:hyperlink>
      <w:r>
        <w:t xml:space="preserve"> "Об обеспечении доступа к информации о деятельности судов в Российской Федерации", а именно: обратившемуся предоставляется информация либо направляется мотивированный отказ, а в случае если эта информация опубликована в средствах массовой информации либо размещена в сети Интернет, в ответе суд указывает название, дату выхода и</w:t>
      </w:r>
      <w:proofErr w:type="gramEnd"/>
      <w:r>
        <w:t xml:space="preserve"> номер средства массовой информации, в котором она опубликована, и (или) электронный адрес официального сайта, на котором размещена запрашиваемая информация.</w:t>
      </w:r>
    </w:p>
    <w:p w:rsidR="006E790C" w:rsidRDefault="006E790C">
      <w:pPr>
        <w:pStyle w:val="ConsPlusNormal"/>
        <w:ind w:firstLine="540"/>
        <w:jc w:val="both"/>
      </w:pPr>
    </w:p>
    <w:p w:rsidR="006E790C" w:rsidRDefault="006E790C">
      <w:pPr>
        <w:pStyle w:val="ConsPlusNormal"/>
        <w:jc w:val="center"/>
        <w:outlineLvl w:val="1"/>
      </w:pPr>
      <w:r>
        <w:t>3. Сроки рассмотрения обращений</w:t>
      </w:r>
    </w:p>
    <w:p w:rsidR="006E790C" w:rsidRDefault="006E790C">
      <w:pPr>
        <w:pStyle w:val="ConsPlusNormal"/>
        <w:jc w:val="center"/>
      </w:pPr>
    </w:p>
    <w:p w:rsidR="006E790C" w:rsidRDefault="006E790C">
      <w:pPr>
        <w:pStyle w:val="ConsPlusNormal"/>
        <w:ind w:firstLine="540"/>
        <w:jc w:val="both"/>
      </w:pPr>
      <w:r>
        <w:t xml:space="preserve">3.1. Обращения рассматриваются в течение 30 дней, за исключением обращений, указанных в </w:t>
      </w:r>
      <w:hyperlink r:id="rId34">
        <w:proofErr w:type="gramStart"/>
        <w:r>
          <w:rPr>
            <w:color w:val="0000FF"/>
          </w:rPr>
          <w:t>пунктах</w:t>
        </w:r>
        <w:proofErr w:type="gramEnd"/>
        <w:r>
          <w:rPr>
            <w:color w:val="0000FF"/>
          </w:rPr>
          <w:t xml:space="preserve"> 2</w:t>
        </w:r>
      </w:hyperlink>
      <w:r>
        <w:t xml:space="preserve"> и </w:t>
      </w:r>
      <w:hyperlink r:id="rId35">
        <w:r>
          <w:rPr>
            <w:color w:val="0000FF"/>
          </w:rPr>
          <w:t>4 статьи 11</w:t>
        </w:r>
      </w:hyperlink>
      <w:r>
        <w:t xml:space="preserve"> Федерального закона "О порядке рассмотрения обращений граждан Российской Федерации". Такие обращения рассматриваются в семидневный срок.</w:t>
      </w:r>
    </w:p>
    <w:p w:rsidR="006E790C" w:rsidRDefault="006E790C">
      <w:pPr>
        <w:pStyle w:val="ConsPlusNormal"/>
        <w:spacing w:before="220"/>
        <w:ind w:firstLine="540"/>
        <w:jc w:val="both"/>
      </w:pPr>
      <w:proofErr w:type="gramStart"/>
      <w:r>
        <w:t xml:space="preserve">Обращение, поступившее в соответствии с </w:t>
      </w:r>
      <w:hyperlink r:id="rId36">
        <w:r>
          <w:rPr>
            <w:color w:val="0000FF"/>
          </w:rPr>
          <w:t>Законом</w:t>
        </w:r>
      </w:hyperlink>
      <w:r>
        <w:t xml:space="preserve"> Российской Федерации "О средствах массовой информации", должно быть рассмотрено на основании </w:t>
      </w:r>
      <w:hyperlink r:id="rId37">
        <w:r>
          <w:rPr>
            <w:color w:val="0000FF"/>
          </w:rPr>
          <w:t>статьи 40</w:t>
        </w:r>
      </w:hyperlink>
      <w:r>
        <w:t xml:space="preserve"> названного Закона в семидневный срок со дня получения, в те же сроки обратившемуся предоставляются сведения, запрашиваемые в данном обращении.</w:t>
      </w:r>
      <w:proofErr w:type="gramEnd"/>
      <w:r>
        <w:t xml:space="preserve"> Уведомление об отказе либо об отсрочке в предоставлении запрашиваемой информации, если она содержит сведения, составляющие государственную, коммерческую или иную специально охраняемую </w:t>
      </w:r>
      <w:hyperlink r:id="rId38">
        <w:r>
          <w:rPr>
            <w:color w:val="0000FF"/>
          </w:rPr>
          <w:t>законом</w:t>
        </w:r>
      </w:hyperlink>
      <w:r>
        <w:t xml:space="preserve"> тайну, вручается представителю редакции в трехдневный срок со дня получения письменного запроса.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3.2. Началом срока рассмотрения обращения считается день его регистрации в арбитражном суде.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3.3. Окончанием срока рассмотрения обращения считается: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дата резолюции председателя суда либо его заместителя о согласии с предложениями исполнителя (членов комиссии) по обращению, если проверка назначалась по поручению председателя суда или его заместителя;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дата направления письменного ответа с изложением принятого по обращению решения.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>, когда окончание срока приходится на выходной или праздничный день, днем окончания срока рассмотрения считается первый рабочий день, следующий за выходным (праздничным) днем.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3.4. </w:t>
      </w:r>
      <w:proofErr w:type="gramStart"/>
      <w:r>
        <w:t>Если для рассмотрения и разрешения обращения необходимы проведение сложной проверки, истребование дополнительных документов, изучение материалов судебных дел, находящихся в вышестоящих судах, сроки могут быть продлены не более чем на 30 дней.</w:t>
      </w:r>
      <w:proofErr w:type="gramEnd"/>
    </w:p>
    <w:p w:rsidR="006E790C" w:rsidRDefault="006E790C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Срок рассмотрения обращения, в котором содержится запрос о предоставлении информации о деятельности арбитражного суда, может быть продлен не более чем на 15 дней от установленного </w:t>
      </w:r>
      <w:hyperlink r:id="rId39">
        <w:r>
          <w:rPr>
            <w:color w:val="0000FF"/>
          </w:rPr>
          <w:t>законом</w:t>
        </w:r>
      </w:hyperlink>
      <w:r>
        <w:t xml:space="preserve"> срока с обязательным уведомлением заявителя о причинах такой задержки в течение семи дней со дня регистрации его обращения.</w:t>
      </w:r>
      <w:proofErr w:type="gramEnd"/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Срок рассмотрения обращения продлевается председателем арбитражного суда или его заместителем, а в Высшем Арбитражном </w:t>
      </w:r>
      <w:proofErr w:type="gramStart"/>
      <w:r>
        <w:t>Суде</w:t>
      </w:r>
      <w:proofErr w:type="gramEnd"/>
      <w:r>
        <w:t xml:space="preserve"> Российской Федерации и руководителем структурного подразделения.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Срок проверки доводов обращения по поручению Высшего Арбитражного Суда Российской Федерации продлевается по решению должностного лица Высшего Арбитражного Суда Российской Федерации, направившего поручение.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О продлении срока рассмотрения обращения сообщается заявителю.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3.5. </w:t>
      </w:r>
      <w:proofErr w:type="gramStart"/>
      <w:r>
        <w:t>Если председателю арбитражного суда или исполнителю, рассматривающему обращение, станет известно о проводимом органами следствия расследовании или прокурорской проверке по изложенным в обращении фактам, до завершения которых не представляется возможным дать обоснованный ответ заявителю, то материалы по решению председателя арбитражного суда или его заместителя, а в Высшем Арбитражном Суде Российской Федерации и руководителя структурного подразделения, остаются на контроле до момента завершения</w:t>
      </w:r>
      <w:proofErr w:type="gramEnd"/>
      <w:r>
        <w:t xml:space="preserve"> следствия либо прокурорской проверки.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О принятом решении уведомляется лицо, направившее обращение.</w:t>
      </w:r>
    </w:p>
    <w:p w:rsidR="006E790C" w:rsidRDefault="006E790C">
      <w:pPr>
        <w:pStyle w:val="ConsPlusNormal"/>
        <w:ind w:firstLine="540"/>
        <w:jc w:val="both"/>
      </w:pPr>
    </w:p>
    <w:p w:rsidR="006E790C" w:rsidRDefault="006E790C">
      <w:pPr>
        <w:pStyle w:val="ConsPlusNormal"/>
        <w:jc w:val="center"/>
        <w:outlineLvl w:val="1"/>
      </w:pPr>
      <w:r>
        <w:t>4. Организация личного приема и работы телефона доверия</w:t>
      </w:r>
    </w:p>
    <w:p w:rsidR="006E790C" w:rsidRDefault="006E790C">
      <w:pPr>
        <w:pStyle w:val="ConsPlusNormal"/>
        <w:jc w:val="center"/>
      </w:pPr>
    </w:p>
    <w:p w:rsidR="006E790C" w:rsidRDefault="006E790C">
      <w:pPr>
        <w:pStyle w:val="ConsPlusNormal"/>
        <w:ind w:firstLine="540"/>
        <w:jc w:val="both"/>
      </w:pPr>
      <w:r>
        <w:t xml:space="preserve">4.1. В </w:t>
      </w:r>
      <w:proofErr w:type="gramStart"/>
      <w:r>
        <w:t>соответствии</w:t>
      </w:r>
      <w:proofErr w:type="gramEnd"/>
      <w:r>
        <w:t xml:space="preserve"> с </w:t>
      </w:r>
      <w:hyperlink r:id="rId40">
        <w:r>
          <w:rPr>
            <w:color w:val="0000FF"/>
          </w:rPr>
          <w:t>Регламентом</w:t>
        </w:r>
      </w:hyperlink>
      <w:r>
        <w:t xml:space="preserve"> арбитражных судов Российской Федерации председателем арбитражного суда, заместителями председателя и руководителями структурных подразделений осуществляется личный прием граждан и представителей организаций, обращающихся по вопросам организации деятельности суда.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4.2. Личный прием граждан и представителей организаций ведется по вопросам организации деятельности Высшего Арбитражного Суда Российской Федерации и арбитражных судов Российской Федерации.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Прием граждан и представителей организаций в связи с их обращениями по судебным делам, рассмотренным или находящимся в стадии рассмотрения, в арбитражных судах Российской Федерации не ведется.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4.3. Порядок организации личного приема граждан и представителей организаций в Высшем Арбитражном </w:t>
      </w:r>
      <w:proofErr w:type="gramStart"/>
      <w:r>
        <w:t>Суде</w:t>
      </w:r>
      <w:proofErr w:type="gramEnd"/>
      <w:r>
        <w:t xml:space="preserve"> Российской Федерации и арбитражных судах Российской Федерации утверждается приказом председателя соответствующего суда.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Информация о правилах личного приема граждан и представителей организаций (место приема, условия приема, необходимые документы, контактные телефоны, </w:t>
      </w:r>
      <w:proofErr w:type="gramStart"/>
      <w:r>
        <w:t>почтовый</w:t>
      </w:r>
      <w:proofErr w:type="gramEnd"/>
      <w:r>
        <w:t xml:space="preserve"> адрес, адрес электронной почты) размещается в доступном для посетителей месте и на официальных сайтах арбитражных судов.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4.4. Должностное лицо, осуществляющее прием, обязано внимательно выслушать посетителя, тщательно разобраться в </w:t>
      </w:r>
      <w:proofErr w:type="gramStart"/>
      <w:r>
        <w:t>существе</w:t>
      </w:r>
      <w:proofErr w:type="gramEnd"/>
      <w:r>
        <w:t xml:space="preserve"> его обращения и по возможности сразу же дать необходимые разъяснения и рекомендации.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Поданные на личном приеме письменные обращения, а также обращения, высказанные в ходе приема устно, подлежат регистрации и учету в установленном порядке.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lastRenderedPageBreak/>
        <w:t xml:space="preserve">Если заявитель не получил ответа на свое обращение в ходе личного приема, дальнейшее рассмотрение обращения производится в соответствии с </w:t>
      </w:r>
      <w:hyperlink r:id="rId41">
        <w:r>
          <w:rPr>
            <w:color w:val="0000FF"/>
          </w:rPr>
          <w:t>Инструкцией</w:t>
        </w:r>
      </w:hyperlink>
      <w:r>
        <w:t xml:space="preserve"> по делопроизводству в Высшем Арбитражном Суде Российской Федерации, </w:t>
      </w:r>
      <w:hyperlink r:id="rId42">
        <w:r>
          <w:rPr>
            <w:color w:val="0000FF"/>
          </w:rPr>
          <w:t>Инструкцией</w:t>
        </w:r>
      </w:hyperlink>
      <w:r>
        <w:t xml:space="preserve"> по делопроизводству в арбитражных судах Российской Федерации и настоящим Положением.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4.5. Если в </w:t>
      </w:r>
      <w:proofErr w:type="gramStart"/>
      <w:r>
        <w:t>обращении</w:t>
      </w:r>
      <w:proofErr w:type="gramEnd"/>
      <w:r>
        <w:t xml:space="preserve"> содержатся вопросы, решение которых не входит в компетенцию арбитражного суда, заявителю дается разъяснение, куда и в каком порядке ему следует обратиться.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4.6. В ходе личного приема заявителю может быть отказано в дальнейшем рассмотрении обращения, если ранее уже был дан ответ по существу поставленных в обращении вопросов.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4.7. В ходе личного приема может осуществляться ауди</w:t>
      </w:r>
      <w:proofErr w:type="gramStart"/>
      <w:r>
        <w:t>о-</w:t>
      </w:r>
      <w:proofErr w:type="gramEnd"/>
      <w:r>
        <w:t xml:space="preserve"> и/или видеозапись.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 xml:space="preserve">4.8. Прием устных обращений граждан и представителей организаций по телефону доверия осуществляется круглосуточно в автоматическом </w:t>
      </w:r>
      <w:proofErr w:type="gramStart"/>
      <w:r>
        <w:t>режиме</w:t>
      </w:r>
      <w:proofErr w:type="gramEnd"/>
      <w:r>
        <w:t xml:space="preserve"> с аудиозаписью обращений (в режиме автоответчика) с использованием аппаратно-программного комплекса.</w:t>
      </w:r>
    </w:p>
    <w:p w:rsidR="006E790C" w:rsidRDefault="006E790C">
      <w:pPr>
        <w:pStyle w:val="ConsPlusNormal"/>
        <w:spacing w:before="220"/>
        <w:ind w:firstLine="540"/>
        <w:jc w:val="both"/>
      </w:pPr>
      <w:r>
        <w:t>Порядок работы телефона доверия утверждается приказом председателя соответствующего арбитражного суда. Информация о режиме работы телефона доверия в арбитражных судах доводится до сведения граждан и представителей организаций путем размещения в доступном для посетителей месте и на официальных сайтах арбитражных судов.</w:t>
      </w:r>
    </w:p>
    <w:p w:rsidR="006E790C" w:rsidRDefault="006E790C">
      <w:pPr>
        <w:pStyle w:val="ConsPlusNormal"/>
        <w:spacing w:before="220"/>
        <w:ind w:firstLine="540"/>
        <w:jc w:val="both"/>
      </w:pPr>
      <w:proofErr w:type="gramStart"/>
      <w:r>
        <w:t xml:space="preserve">Устные обращения граждан, поступившие по телефону доверия, регистрируются и рассматриваются в порядке, предусмотренном </w:t>
      </w:r>
      <w:hyperlink r:id="rId43">
        <w:r>
          <w:rPr>
            <w:color w:val="0000FF"/>
          </w:rPr>
          <w:t>Инструкцией</w:t>
        </w:r>
      </w:hyperlink>
      <w:r>
        <w:t xml:space="preserve"> по делопроизводству в Высшем Арбитражном Суде Российской Федерации, </w:t>
      </w:r>
      <w:hyperlink r:id="rId44">
        <w:r>
          <w:rPr>
            <w:color w:val="0000FF"/>
          </w:rPr>
          <w:t>Инструкцией</w:t>
        </w:r>
      </w:hyperlink>
      <w:r>
        <w:t xml:space="preserve"> по делопроизводству в арбитражных судах Российской Федерации и настоящим Положением.</w:t>
      </w:r>
      <w:proofErr w:type="gramEnd"/>
    </w:p>
    <w:p w:rsidR="006E790C" w:rsidRDefault="006E790C">
      <w:pPr>
        <w:pStyle w:val="ConsPlusNormal"/>
        <w:ind w:firstLine="540"/>
        <w:jc w:val="both"/>
      </w:pPr>
    </w:p>
    <w:p w:rsidR="006E790C" w:rsidRDefault="006E790C">
      <w:pPr>
        <w:pStyle w:val="ConsPlusNormal"/>
        <w:ind w:firstLine="540"/>
        <w:jc w:val="both"/>
      </w:pPr>
    </w:p>
    <w:p w:rsidR="006E790C" w:rsidRDefault="006E790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1703" w:rsidRDefault="00E91703"/>
    <w:sectPr w:rsidR="00E91703">
      <w:headerReference w:type="even" r:id="rId45"/>
      <w:headerReference w:type="default" r:id="rId46"/>
      <w:footerReference w:type="even" r:id="rId47"/>
      <w:footerReference w:type="default" r:id="rId48"/>
      <w:headerReference w:type="first" r:id="rId49"/>
      <w:footerReference w:type="first" r:id="rId5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301" w:rsidRDefault="00BC6301" w:rsidP="00F43E9D">
      <w:r>
        <w:separator/>
      </w:r>
    </w:p>
  </w:endnote>
  <w:endnote w:type="continuationSeparator" w:id="0">
    <w:p w:rsidR="00BC6301" w:rsidRDefault="00BC6301" w:rsidP="00F43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301" w:rsidRDefault="00BC6301" w:rsidP="00F43E9D">
      <w:r>
        <w:separator/>
      </w:r>
    </w:p>
  </w:footnote>
  <w:footnote w:type="continuationSeparator" w:id="0">
    <w:p w:rsidR="00BC6301" w:rsidRDefault="00BC6301" w:rsidP="00F43E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90C"/>
    <w:rsid w:val="000026ED"/>
    <w:rsid w:val="0000301B"/>
    <w:rsid w:val="00003942"/>
    <w:rsid w:val="00003DA1"/>
    <w:rsid w:val="00005060"/>
    <w:rsid w:val="00007FB0"/>
    <w:rsid w:val="000118BF"/>
    <w:rsid w:val="00013AA3"/>
    <w:rsid w:val="000158F5"/>
    <w:rsid w:val="00015DD3"/>
    <w:rsid w:val="00016AD3"/>
    <w:rsid w:val="00024AFF"/>
    <w:rsid w:val="00026446"/>
    <w:rsid w:val="00031809"/>
    <w:rsid w:val="00041DBC"/>
    <w:rsid w:val="00042A9B"/>
    <w:rsid w:val="00043D81"/>
    <w:rsid w:val="00043ECE"/>
    <w:rsid w:val="0004468F"/>
    <w:rsid w:val="00045A6F"/>
    <w:rsid w:val="000460F3"/>
    <w:rsid w:val="000464B0"/>
    <w:rsid w:val="00050C69"/>
    <w:rsid w:val="0005197D"/>
    <w:rsid w:val="0005518C"/>
    <w:rsid w:val="0005529A"/>
    <w:rsid w:val="0006109E"/>
    <w:rsid w:val="000621CE"/>
    <w:rsid w:val="00064077"/>
    <w:rsid w:val="00067D68"/>
    <w:rsid w:val="000704A2"/>
    <w:rsid w:val="00070E6B"/>
    <w:rsid w:val="00074611"/>
    <w:rsid w:val="00077062"/>
    <w:rsid w:val="00086594"/>
    <w:rsid w:val="00087A35"/>
    <w:rsid w:val="000A1FE8"/>
    <w:rsid w:val="000B512A"/>
    <w:rsid w:val="000B7D22"/>
    <w:rsid w:val="000C23EB"/>
    <w:rsid w:val="000C393F"/>
    <w:rsid w:val="000D272A"/>
    <w:rsid w:val="000D6F12"/>
    <w:rsid w:val="000E4FF3"/>
    <w:rsid w:val="000F0357"/>
    <w:rsid w:val="000F0415"/>
    <w:rsid w:val="000F2DF7"/>
    <w:rsid w:val="000F4509"/>
    <w:rsid w:val="000F73B5"/>
    <w:rsid w:val="00103380"/>
    <w:rsid w:val="001037BA"/>
    <w:rsid w:val="001045EE"/>
    <w:rsid w:val="00106F8C"/>
    <w:rsid w:val="00115CEB"/>
    <w:rsid w:val="00121210"/>
    <w:rsid w:val="00126A99"/>
    <w:rsid w:val="00127AC6"/>
    <w:rsid w:val="00127FFB"/>
    <w:rsid w:val="001316A7"/>
    <w:rsid w:val="00133B65"/>
    <w:rsid w:val="00133F87"/>
    <w:rsid w:val="0013517A"/>
    <w:rsid w:val="00137C25"/>
    <w:rsid w:val="00140AFF"/>
    <w:rsid w:val="001411DC"/>
    <w:rsid w:val="001417BB"/>
    <w:rsid w:val="00141F9A"/>
    <w:rsid w:val="00143E9E"/>
    <w:rsid w:val="0014485C"/>
    <w:rsid w:val="0015078C"/>
    <w:rsid w:val="0015542F"/>
    <w:rsid w:val="00165B34"/>
    <w:rsid w:val="00170EF7"/>
    <w:rsid w:val="00172678"/>
    <w:rsid w:val="0017608C"/>
    <w:rsid w:val="00177237"/>
    <w:rsid w:val="00180305"/>
    <w:rsid w:val="00181E2B"/>
    <w:rsid w:val="001839A9"/>
    <w:rsid w:val="00183C4D"/>
    <w:rsid w:val="00185D18"/>
    <w:rsid w:val="0019214A"/>
    <w:rsid w:val="00194262"/>
    <w:rsid w:val="00197BAF"/>
    <w:rsid w:val="001A5ACE"/>
    <w:rsid w:val="001B1349"/>
    <w:rsid w:val="001B2A10"/>
    <w:rsid w:val="001B4742"/>
    <w:rsid w:val="001B7FBC"/>
    <w:rsid w:val="001C04DB"/>
    <w:rsid w:val="001C518B"/>
    <w:rsid w:val="001C5A55"/>
    <w:rsid w:val="001C5FC2"/>
    <w:rsid w:val="001D0C26"/>
    <w:rsid w:val="001D1A8A"/>
    <w:rsid w:val="001D785B"/>
    <w:rsid w:val="001E043D"/>
    <w:rsid w:val="001E53AB"/>
    <w:rsid w:val="001F2E1F"/>
    <w:rsid w:val="001F60E7"/>
    <w:rsid w:val="001F680E"/>
    <w:rsid w:val="001F73A3"/>
    <w:rsid w:val="00203063"/>
    <w:rsid w:val="0020362B"/>
    <w:rsid w:val="00206CD4"/>
    <w:rsid w:val="002114E2"/>
    <w:rsid w:val="00212F4B"/>
    <w:rsid w:val="00213F01"/>
    <w:rsid w:val="00214D4F"/>
    <w:rsid w:val="00216BE1"/>
    <w:rsid w:val="002178C4"/>
    <w:rsid w:val="00220341"/>
    <w:rsid w:val="00224B82"/>
    <w:rsid w:val="0023381F"/>
    <w:rsid w:val="002425F7"/>
    <w:rsid w:val="00243319"/>
    <w:rsid w:val="0024720E"/>
    <w:rsid w:val="00253D3D"/>
    <w:rsid w:val="00256E32"/>
    <w:rsid w:val="00257979"/>
    <w:rsid w:val="00262EA1"/>
    <w:rsid w:val="00273BF1"/>
    <w:rsid w:val="00276D25"/>
    <w:rsid w:val="00277E1C"/>
    <w:rsid w:val="002825CA"/>
    <w:rsid w:val="0028349C"/>
    <w:rsid w:val="002927F8"/>
    <w:rsid w:val="002933FA"/>
    <w:rsid w:val="00295285"/>
    <w:rsid w:val="00295CA1"/>
    <w:rsid w:val="00296D3F"/>
    <w:rsid w:val="002A02BD"/>
    <w:rsid w:val="002A1F3F"/>
    <w:rsid w:val="002A2EE6"/>
    <w:rsid w:val="002A6189"/>
    <w:rsid w:val="002A688E"/>
    <w:rsid w:val="002B3121"/>
    <w:rsid w:val="002B45E4"/>
    <w:rsid w:val="002C0B2E"/>
    <w:rsid w:val="002D270F"/>
    <w:rsid w:val="002D3A84"/>
    <w:rsid w:val="002D544B"/>
    <w:rsid w:val="002D7108"/>
    <w:rsid w:val="002E15A2"/>
    <w:rsid w:val="002E4D0F"/>
    <w:rsid w:val="002F4AA3"/>
    <w:rsid w:val="002F4EEF"/>
    <w:rsid w:val="0030409D"/>
    <w:rsid w:val="00304484"/>
    <w:rsid w:val="00304A9B"/>
    <w:rsid w:val="00305A15"/>
    <w:rsid w:val="00305DD2"/>
    <w:rsid w:val="00306D71"/>
    <w:rsid w:val="00307E6D"/>
    <w:rsid w:val="003203FE"/>
    <w:rsid w:val="00322367"/>
    <w:rsid w:val="00326B67"/>
    <w:rsid w:val="003279CD"/>
    <w:rsid w:val="00333365"/>
    <w:rsid w:val="00336548"/>
    <w:rsid w:val="00341D48"/>
    <w:rsid w:val="00345D7A"/>
    <w:rsid w:val="003462CB"/>
    <w:rsid w:val="00347995"/>
    <w:rsid w:val="00353522"/>
    <w:rsid w:val="00354EF4"/>
    <w:rsid w:val="0036023B"/>
    <w:rsid w:val="003656C8"/>
    <w:rsid w:val="0036595D"/>
    <w:rsid w:val="00366DD3"/>
    <w:rsid w:val="003678AD"/>
    <w:rsid w:val="00371FD7"/>
    <w:rsid w:val="00372646"/>
    <w:rsid w:val="003726A0"/>
    <w:rsid w:val="00372AB0"/>
    <w:rsid w:val="00377317"/>
    <w:rsid w:val="00377CCF"/>
    <w:rsid w:val="00394FF5"/>
    <w:rsid w:val="00397A20"/>
    <w:rsid w:val="003A01A9"/>
    <w:rsid w:val="003A25CA"/>
    <w:rsid w:val="003A63E5"/>
    <w:rsid w:val="003A69C7"/>
    <w:rsid w:val="003A7CD3"/>
    <w:rsid w:val="003B0112"/>
    <w:rsid w:val="003B2593"/>
    <w:rsid w:val="003B373A"/>
    <w:rsid w:val="003B3C3D"/>
    <w:rsid w:val="003B4EA2"/>
    <w:rsid w:val="003C119C"/>
    <w:rsid w:val="003C69F1"/>
    <w:rsid w:val="003D1361"/>
    <w:rsid w:val="003D1E36"/>
    <w:rsid w:val="003E1132"/>
    <w:rsid w:val="003E444B"/>
    <w:rsid w:val="003F0EE8"/>
    <w:rsid w:val="003F4C0D"/>
    <w:rsid w:val="0040089A"/>
    <w:rsid w:val="0040234E"/>
    <w:rsid w:val="0040475A"/>
    <w:rsid w:val="004074BC"/>
    <w:rsid w:val="00413C76"/>
    <w:rsid w:val="00415CDC"/>
    <w:rsid w:val="0041738F"/>
    <w:rsid w:val="0042065C"/>
    <w:rsid w:val="00422E43"/>
    <w:rsid w:val="00425879"/>
    <w:rsid w:val="00430A08"/>
    <w:rsid w:val="00433058"/>
    <w:rsid w:val="00433AB9"/>
    <w:rsid w:val="00435FB3"/>
    <w:rsid w:val="0043636D"/>
    <w:rsid w:val="00442252"/>
    <w:rsid w:val="00445196"/>
    <w:rsid w:val="004455A9"/>
    <w:rsid w:val="00447895"/>
    <w:rsid w:val="00453AF4"/>
    <w:rsid w:val="00461AE3"/>
    <w:rsid w:val="00463D7A"/>
    <w:rsid w:val="0046687A"/>
    <w:rsid w:val="00481206"/>
    <w:rsid w:val="00481770"/>
    <w:rsid w:val="00484ED0"/>
    <w:rsid w:val="0048681D"/>
    <w:rsid w:val="00492E9B"/>
    <w:rsid w:val="00494BA7"/>
    <w:rsid w:val="004A2348"/>
    <w:rsid w:val="004A2D9F"/>
    <w:rsid w:val="004A6671"/>
    <w:rsid w:val="004A6ED2"/>
    <w:rsid w:val="004A797C"/>
    <w:rsid w:val="004B00EE"/>
    <w:rsid w:val="004B419E"/>
    <w:rsid w:val="004C2756"/>
    <w:rsid w:val="004C62B8"/>
    <w:rsid w:val="004C72D1"/>
    <w:rsid w:val="004C7A24"/>
    <w:rsid w:val="004E0A7C"/>
    <w:rsid w:val="004E0F1B"/>
    <w:rsid w:val="004E29E4"/>
    <w:rsid w:val="004F080A"/>
    <w:rsid w:val="004F531A"/>
    <w:rsid w:val="0050064F"/>
    <w:rsid w:val="00501444"/>
    <w:rsid w:val="00505D5A"/>
    <w:rsid w:val="00506083"/>
    <w:rsid w:val="00506CE1"/>
    <w:rsid w:val="00507544"/>
    <w:rsid w:val="00511FFE"/>
    <w:rsid w:val="005153EA"/>
    <w:rsid w:val="005160A0"/>
    <w:rsid w:val="00516FFC"/>
    <w:rsid w:val="00522BA1"/>
    <w:rsid w:val="005231CD"/>
    <w:rsid w:val="00524842"/>
    <w:rsid w:val="0052614C"/>
    <w:rsid w:val="00530889"/>
    <w:rsid w:val="00533EBA"/>
    <w:rsid w:val="00536F6B"/>
    <w:rsid w:val="005416E2"/>
    <w:rsid w:val="00543FB0"/>
    <w:rsid w:val="00545AF4"/>
    <w:rsid w:val="00547E48"/>
    <w:rsid w:val="00554DE7"/>
    <w:rsid w:val="00555403"/>
    <w:rsid w:val="00556E95"/>
    <w:rsid w:val="0056199F"/>
    <w:rsid w:val="00562429"/>
    <w:rsid w:val="005651E1"/>
    <w:rsid w:val="005664FB"/>
    <w:rsid w:val="00567141"/>
    <w:rsid w:val="00574E1F"/>
    <w:rsid w:val="00575CCB"/>
    <w:rsid w:val="005764F8"/>
    <w:rsid w:val="005804DB"/>
    <w:rsid w:val="005824EB"/>
    <w:rsid w:val="005841A2"/>
    <w:rsid w:val="005842EC"/>
    <w:rsid w:val="005875D7"/>
    <w:rsid w:val="00592CEB"/>
    <w:rsid w:val="005930F8"/>
    <w:rsid w:val="005A180C"/>
    <w:rsid w:val="005A20EA"/>
    <w:rsid w:val="005A2AB6"/>
    <w:rsid w:val="005A5047"/>
    <w:rsid w:val="005A5CE8"/>
    <w:rsid w:val="005A6E32"/>
    <w:rsid w:val="005B3966"/>
    <w:rsid w:val="005B3D35"/>
    <w:rsid w:val="005B683A"/>
    <w:rsid w:val="005D0B9C"/>
    <w:rsid w:val="005D2EDC"/>
    <w:rsid w:val="005D36BC"/>
    <w:rsid w:val="005E0BF8"/>
    <w:rsid w:val="005E2515"/>
    <w:rsid w:val="005E5517"/>
    <w:rsid w:val="005F01D8"/>
    <w:rsid w:val="005F19C1"/>
    <w:rsid w:val="005F7564"/>
    <w:rsid w:val="00606826"/>
    <w:rsid w:val="00607B48"/>
    <w:rsid w:val="00611292"/>
    <w:rsid w:val="00611D65"/>
    <w:rsid w:val="00611FFD"/>
    <w:rsid w:val="00617465"/>
    <w:rsid w:val="006232E7"/>
    <w:rsid w:val="00626327"/>
    <w:rsid w:val="0063745A"/>
    <w:rsid w:val="006409F8"/>
    <w:rsid w:val="00642C88"/>
    <w:rsid w:val="00642CF7"/>
    <w:rsid w:val="00651203"/>
    <w:rsid w:val="006545E8"/>
    <w:rsid w:val="0066003E"/>
    <w:rsid w:val="006647A2"/>
    <w:rsid w:val="0066492A"/>
    <w:rsid w:val="00664CD8"/>
    <w:rsid w:val="006651F8"/>
    <w:rsid w:val="00665DD8"/>
    <w:rsid w:val="00667FE4"/>
    <w:rsid w:val="00671209"/>
    <w:rsid w:val="00671297"/>
    <w:rsid w:val="00672E34"/>
    <w:rsid w:val="0067391F"/>
    <w:rsid w:val="00676735"/>
    <w:rsid w:val="00676BCB"/>
    <w:rsid w:val="00685688"/>
    <w:rsid w:val="00685947"/>
    <w:rsid w:val="00687EE9"/>
    <w:rsid w:val="0069008D"/>
    <w:rsid w:val="006934F2"/>
    <w:rsid w:val="00694212"/>
    <w:rsid w:val="006945F4"/>
    <w:rsid w:val="00694D02"/>
    <w:rsid w:val="00696B64"/>
    <w:rsid w:val="00696EDB"/>
    <w:rsid w:val="006A08A1"/>
    <w:rsid w:val="006A615B"/>
    <w:rsid w:val="006B0153"/>
    <w:rsid w:val="006B3FBC"/>
    <w:rsid w:val="006C24F5"/>
    <w:rsid w:val="006C34DA"/>
    <w:rsid w:val="006C4A11"/>
    <w:rsid w:val="006C5F49"/>
    <w:rsid w:val="006D7489"/>
    <w:rsid w:val="006E180A"/>
    <w:rsid w:val="006E1C07"/>
    <w:rsid w:val="006E1F46"/>
    <w:rsid w:val="006E3204"/>
    <w:rsid w:val="006E5583"/>
    <w:rsid w:val="006E749C"/>
    <w:rsid w:val="006E790C"/>
    <w:rsid w:val="006F5D51"/>
    <w:rsid w:val="006F6AE8"/>
    <w:rsid w:val="00701813"/>
    <w:rsid w:val="00706511"/>
    <w:rsid w:val="00710F59"/>
    <w:rsid w:val="00713110"/>
    <w:rsid w:val="00714853"/>
    <w:rsid w:val="00715600"/>
    <w:rsid w:val="00715B27"/>
    <w:rsid w:val="00722C85"/>
    <w:rsid w:val="00725BB9"/>
    <w:rsid w:val="007333B2"/>
    <w:rsid w:val="0073403C"/>
    <w:rsid w:val="00741301"/>
    <w:rsid w:val="00742284"/>
    <w:rsid w:val="00742AC6"/>
    <w:rsid w:val="00742F84"/>
    <w:rsid w:val="007555F8"/>
    <w:rsid w:val="0075669B"/>
    <w:rsid w:val="00762812"/>
    <w:rsid w:val="00763668"/>
    <w:rsid w:val="00764009"/>
    <w:rsid w:val="007706A2"/>
    <w:rsid w:val="007744B9"/>
    <w:rsid w:val="0077683E"/>
    <w:rsid w:val="00776CC1"/>
    <w:rsid w:val="00793ED6"/>
    <w:rsid w:val="0079468A"/>
    <w:rsid w:val="007A3686"/>
    <w:rsid w:val="007C0E65"/>
    <w:rsid w:val="007C1799"/>
    <w:rsid w:val="007C5366"/>
    <w:rsid w:val="007D12B7"/>
    <w:rsid w:val="007D1C0B"/>
    <w:rsid w:val="007E0617"/>
    <w:rsid w:val="007E07AB"/>
    <w:rsid w:val="007F0B0A"/>
    <w:rsid w:val="00813EEB"/>
    <w:rsid w:val="00814496"/>
    <w:rsid w:val="00814823"/>
    <w:rsid w:val="00815539"/>
    <w:rsid w:val="00816A05"/>
    <w:rsid w:val="0081720A"/>
    <w:rsid w:val="00817224"/>
    <w:rsid w:val="00817359"/>
    <w:rsid w:val="0082395F"/>
    <w:rsid w:val="0082750E"/>
    <w:rsid w:val="00827976"/>
    <w:rsid w:val="00833A2E"/>
    <w:rsid w:val="0083696A"/>
    <w:rsid w:val="00841CD3"/>
    <w:rsid w:val="0084336E"/>
    <w:rsid w:val="00847161"/>
    <w:rsid w:val="008518A0"/>
    <w:rsid w:val="00860E24"/>
    <w:rsid w:val="0086452F"/>
    <w:rsid w:val="00864B2B"/>
    <w:rsid w:val="008660A5"/>
    <w:rsid w:val="00867B22"/>
    <w:rsid w:val="00867BDD"/>
    <w:rsid w:val="00870940"/>
    <w:rsid w:val="0087348B"/>
    <w:rsid w:val="008745A3"/>
    <w:rsid w:val="00876FD9"/>
    <w:rsid w:val="00877087"/>
    <w:rsid w:val="00886B31"/>
    <w:rsid w:val="00886DC5"/>
    <w:rsid w:val="008873FD"/>
    <w:rsid w:val="00892387"/>
    <w:rsid w:val="008A02D5"/>
    <w:rsid w:val="008A2B28"/>
    <w:rsid w:val="008A5E89"/>
    <w:rsid w:val="008A7DB5"/>
    <w:rsid w:val="008B1853"/>
    <w:rsid w:val="008B2C5B"/>
    <w:rsid w:val="008B51B6"/>
    <w:rsid w:val="008C6235"/>
    <w:rsid w:val="008C7DBA"/>
    <w:rsid w:val="008C7E22"/>
    <w:rsid w:val="008D09E6"/>
    <w:rsid w:val="008D4301"/>
    <w:rsid w:val="008D4B98"/>
    <w:rsid w:val="008D6DE2"/>
    <w:rsid w:val="008E23AF"/>
    <w:rsid w:val="008E47C2"/>
    <w:rsid w:val="008E4E27"/>
    <w:rsid w:val="008E5239"/>
    <w:rsid w:val="008E5531"/>
    <w:rsid w:val="008E5D0D"/>
    <w:rsid w:val="008F3191"/>
    <w:rsid w:val="008F3233"/>
    <w:rsid w:val="008F46A3"/>
    <w:rsid w:val="008F5304"/>
    <w:rsid w:val="008F5578"/>
    <w:rsid w:val="008F7D8F"/>
    <w:rsid w:val="0090099A"/>
    <w:rsid w:val="0090435F"/>
    <w:rsid w:val="009053EF"/>
    <w:rsid w:val="00905ACE"/>
    <w:rsid w:val="009121F9"/>
    <w:rsid w:val="00914A34"/>
    <w:rsid w:val="0091544B"/>
    <w:rsid w:val="009204D0"/>
    <w:rsid w:val="00920E40"/>
    <w:rsid w:val="0093083A"/>
    <w:rsid w:val="009314EC"/>
    <w:rsid w:val="009326D4"/>
    <w:rsid w:val="009329B2"/>
    <w:rsid w:val="00934FA0"/>
    <w:rsid w:val="009364A9"/>
    <w:rsid w:val="009368F0"/>
    <w:rsid w:val="009371D3"/>
    <w:rsid w:val="00945383"/>
    <w:rsid w:val="00946BA4"/>
    <w:rsid w:val="009514F6"/>
    <w:rsid w:val="009522EC"/>
    <w:rsid w:val="0095353B"/>
    <w:rsid w:val="00954759"/>
    <w:rsid w:val="009633E5"/>
    <w:rsid w:val="009711F2"/>
    <w:rsid w:val="009713BC"/>
    <w:rsid w:val="0097294A"/>
    <w:rsid w:val="00974368"/>
    <w:rsid w:val="00976AE3"/>
    <w:rsid w:val="00982230"/>
    <w:rsid w:val="00982AA9"/>
    <w:rsid w:val="00983669"/>
    <w:rsid w:val="00983FA5"/>
    <w:rsid w:val="009874F9"/>
    <w:rsid w:val="00992869"/>
    <w:rsid w:val="00992A8E"/>
    <w:rsid w:val="00997886"/>
    <w:rsid w:val="009A0A81"/>
    <w:rsid w:val="009A383D"/>
    <w:rsid w:val="009B01DE"/>
    <w:rsid w:val="009B1273"/>
    <w:rsid w:val="009B1EDB"/>
    <w:rsid w:val="009C072D"/>
    <w:rsid w:val="009C0B08"/>
    <w:rsid w:val="009C40F4"/>
    <w:rsid w:val="009C4E86"/>
    <w:rsid w:val="009C5FB2"/>
    <w:rsid w:val="009C66B7"/>
    <w:rsid w:val="009C6D5E"/>
    <w:rsid w:val="009D0B03"/>
    <w:rsid w:val="009D39F7"/>
    <w:rsid w:val="009D5074"/>
    <w:rsid w:val="009D628D"/>
    <w:rsid w:val="009D667B"/>
    <w:rsid w:val="009E412B"/>
    <w:rsid w:val="009E5C37"/>
    <w:rsid w:val="009E5EBD"/>
    <w:rsid w:val="009F24A3"/>
    <w:rsid w:val="009F57EE"/>
    <w:rsid w:val="009F69A2"/>
    <w:rsid w:val="00A0352E"/>
    <w:rsid w:val="00A079ED"/>
    <w:rsid w:val="00A10010"/>
    <w:rsid w:val="00A16115"/>
    <w:rsid w:val="00A1722F"/>
    <w:rsid w:val="00A17476"/>
    <w:rsid w:val="00A17709"/>
    <w:rsid w:val="00A17823"/>
    <w:rsid w:val="00A17B16"/>
    <w:rsid w:val="00A21ADC"/>
    <w:rsid w:val="00A23541"/>
    <w:rsid w:val="00A269AB"/>
    <w:rsid w:val="00A35F8A"/>
    <w:rsid w:val="00A36D1F"/>
    <w:rsid w:val="00A41BC7"/>
    <w:rsid w:val="00A425E8"/>
    <w:rsid w:val="00A453BB"/>
    <w:rsid w:val="00A5407F"/>
    <w:rsid w:val="00A56F6C"/>
    <w:rsid w:val="00A57DC3"/>
    <w:rsid w:val="00A6240F"/>
    <w:rsid w:val="00A641D4"/>
    <w:rsid w:val="00A64A82"/>
    <w:rsid w:val="00A7372C"/>
    <w:rsid w:val="00A76246"/>
    <w:rsid w:val="00A836FB"/>
    <w:rsid w:val="00A847D4"/>
    <w:rsid w:val="00A9110F"/>
    <w:rsid w:val="00A9366C"/>
    <w:rsid w:val="00A955A8"/>
    <w:rsid w:val="00AA2E5C"/>
    <w:rsid w:val="00AA2FE7"/>
    <w:rsid w:val="00AB1412"/>
    <w:rsid w:val="00AB1C0F"/>
    <w:rsid w:val="00AB27E2"/>
    <w:rsid w:val="00AB5D48"/>
    <w:rsid w:val="00AC046D"/>
    <w:rsid w:val="00AC354B"/>
    <w:rsid w:val="00AC3A1D"/>
    <w:rsid w:val="00AC44FC"/>
    <w:rsid w:val="00AC4541"/>
    <w:rsid w:val="00AC4A98"/>
    <w:rsid w:val="00AC4F8D"/>
    <w:rsid w:val="00AC635C"/>
    <w:rsid w:val="00AD0ABB"/>
    <w:rsid w:val="00AD5066"/>
    <w:rsid w:val="00AE0E85"/>
    <w:rsid w:val="00AE5191"/>
    <w:rsid w:val="00AE6282"/>
    <w:rsid w:val="00AE6950"/>
    <w:rsid w:val="00AE6B05"/>
    <w:rsid w:val="00AF1B9F"/>
    <w:rsid w:val="00AF3490"/>
    <w:rsid w:val="00B05469"/>
    <w:rsid w:val="00B12896"/>
    <w:rsid w:val="00B26276"/>
    <w:rsid w:val="00B27371"/>
    <w:rsid w:val="00B30ADA"/>
    <w:rsid w:val="00B31B75"/>
    <w:rsid w:val="00B331E9"/>
    <w:rsid w:val="00B3333D"/>
    <w:rsid w:val="00B3679B"/>
    <w:rsid w:val="00B37D8F"/>
    <w:rsid w:val="00B44C2C"/>
    <w:rsid w:val="00B5106E"/>
    <w:rsid w:val="00B528C3"/>
    <w:rsid w:val="00B556B5"/>
    <w:rsid w:val="00B55DB2"/>
    <w:rsid w:val="00B57880"/>
    <w:rsid w:val="00B57B47"/>
    <w:rsid w:val="00B60E9E"/>
    <w:rsid w:val="00B626CF"/>
    <w:rsid w:val="00B639B8"/>
    <w:rsid w:val="00B64E98"/>
    <w:rsid w:val="00B66854"/>
    <w:rsid w:val="00B87285"/>
    <w:rsid w:val="00B90C5A"/>
    <w:rsid w:val="00B93028"/>
    <w:rsid w:val="00B93BFB"/>
    <w:rsid w:val="00B953DB"/>
    <w:rsid w:val="00B95FD8"/>
    <w:rsid w:val="00BA2C66"/>
    <w:rsid w:val="00BA7C63"/>
    <w:rsid w:val="00BB02C1"/>
    <w:rsid w:val="00BB2B33"/>
    <w:rsid w:val="00BB4779"/>
    <w:rsid w:val="00BB64FE"/>
    <w:rsid w:val="00BB690D"/>
    <w:rsid w:val="00BC0D29"/>
    <w:rsid w:val="00BC1290"/>
    <w:rsid w:val="00BC298A"/>
    <w:rsid w:val="00BC31A1"/>
    <w:rsid w:val="00BC3C4B"/>
    <w:rsid w:val="00BC59A6"/>
    <w:rsid w:val="00BC6301"/>
    <w:rsid w:val="00BD5DDF"/>
    <w:rsid w:val="00BE2F17"/>
    <w:rsid w:val="00BE3B5C"/>
    <w:rsid w:val="00BE4562"/>
    <w:rsid w:val="00BE4C72"/>
    <w:rsid w:val="00BE6D9A"/>
    <w:rsid w:val="00BF18C8"/>
    <w:rsid w:val="00BF2618"/>
    <w:rsid w:val="00BF371A"/>
    <w:rsid w:val="00BF44B1"/>
    <w:rsid w:val="00BF5003"/>
    <w:rsid w:val="00BF5044"/>
    <w:rsid w:val="00BF7523"/>
    <w:rsid w:val="00C0426C"/>
    <w:rsid w:val="00C10B65"/>
    <w:rsid w:val="00C15C14"/>
    <w:rsid w:val="00C16411"/>
    <w:rsid w:val="00C2447A"/>
    <w:rsid w:val="00C25FC2"/>
    <w:rsid w:val="00C32FDB"/>
    <w:rsid w:val="00C370D9"/>
    <w:rsid w:val="00C40E37"/>
    <w:rsid w:val="00C41086"/>
    <w:rsid w:val="00C450A8"/>
    <w:rsid w:val="00C47900"/>
    <w:rsid w:val="00C51562"/>
    <w:rsid w:val="00C52B09"/>
    <w:rsid w:val="00C53ED5"/>
    <w:rsid w:val="00C60D1F"/>
    <w:rsid w:val="00C7084A"/>
    <w:rsid w:val="00C7173F"/>
    <w:rsid w:val="00C77332"/>
    <w:rsid w:val="00C83A98"/>
    <w:rsid w:val="00C85FA1"/>
    <w:rsid w:val="00C87DA6"/>
    <w:rsid w:val="00C909D5"/>
    <w:rsid w:val="00C955E4"/>
    <w:rsid w:val="00CA04FA"/>
    <w:rsid w:val="00CA0EB2"/>
    <w:rsid w:val="00CA7142"/>
    <w:rsid w:val="00CB3FE9"/>
    <w:rsid w:val="00CB496A"/>
    <w:rsid w:val="00CB7447"/>
    <w:rsid w:val="00CC22BC"/>
    <w:rsid w:val="00CC3089"/>
    <w:rsid w:val="00CC312F"/>
    <w:rsid w:val="00CC65E9"/>
    <w:rsid w:val="00CC733C"/>
    <w:rsid w:val="00CC7957"/>
    <w:rsid w:val="00CC7AC8"/>
    <w:rsid w:val="00CD0813"/>
    <w:rsid w:val="00CD0F1D"/>
    <w:rsid w:val="00CD195A"/>
    <w:rsid w:val="00CD1AD2"/>
    <w:rsid w:val="00CD5568"/>
    <w:rsid w:val="00CD6F55"/>
    <w:rsid w:val="00CD7B10"/>
    <w:rsid w:val="00CD7BB4"/>
    <w:rsid w:val="00CE0DFE"/>
    <w:rsid w:val="00CE66AD"/>
    <w:rsid w:val="00CF030C"/>
    <w:rsid w:val="00CF2EFD"/>
    <w:rsid w:val="00D00AF8"/>
    <w:rsid w:val="00D06BA1"/>
    <w:rsid w:val="00D0772A"/>
    <w:rsid w:val="00D10B55"/>
    <w:rsid w:val="00D111C1"/>
    <w:rsid w:val="00D14726"/>
    <w:rsid w:val="00D1585D"/>
    <w:rsid w:val="00D16FF9"/>
    <w:rsid w:val="00D2029D"/>
    <w:rsid w:val="00D205B5"/>
    <w:rsid w:val="00D21A98"/>
    <w:rsid w:val="00D22290"/>
    <w:rsid w:val="00D25B97"/>
    <w:rsid w:val="00D25CAE"/>
    <w:rsid w:val="00D277B9"/>
    <w:rsid w:val="00D30C05"/>
    <w:rsid w:val="00D31F3F"/>
    <w:rsid w:val="00D32B15"/>
    <w:rsid w:val="00D32E7B"/>
    <w:rsid w:val="00D401D6"/>
    <w:rsid w:val="00D41790"/>
    <w:rsid w:val="00D4348E"/>
    <w:rsid w:val="00D478AA"/>
    <w:rsid w:val="00D57857"/>
    <w:rsid w:val="00D57F0B"/>
    <w:rsid w:val="00D60767"/>
    <w:rsid w:val="00D62E1B"/>
    <w:rsid w:val="00D63BFE"/>
    <w:rsid w:val="00D649B4"/>
    <w:rsid w:val="00D66BF6"/>
    <w:rsid w:val="00D67462"/>
    <w:rsid w:val="00D7158E"/>
    <w:rsid w:val="00D71670"/>
    <w:rsid w:val="00D7331D"/>
    <w:rsid w:val="00D76F1F"/>
    <w:rsid w:val="00D80992"/>
    <w:rsid w:val="00D811D4"/>
    <w:rsid w:val="00D83B7D"/>
    <w:rsid w:val="00D83D6C"/>
    <w:rsid w:val="00D847CB"/>
    <w:rsid w:val="00D8662B"/>
    <w:rsid w:val="00D86AFD"/>
    <w:rsid w:val="00D8706E"/>
    <w:rsid w:val="00D87D47"/>
    <w:rsid w:val="00D91642"/>
    <w:rsid w:val="00D92F39"/>
    <w:rsid w:val="00D938D5"/>
    <w:rsid w:val="00D94E4C"/>
    <w:rsid w:val="00D9660B"/>
    <w:rsid w:val="00D97A96"/>
    <w:rsid w:val="00DA0F53"/>
    <w:rsid w:val="00DA34BC"/>
    <w:rsid w:val="00DA6A86"/>
    <w:rsid w:val="00DA727C"/>
    <w:rsid w:val="00DB2F9E"/>
    <w:rsid w:val="00DB3687"/>
    <w:rsid w:val="00DB6ADE"/>
    <w:rsid w:val="00DC056C"/>
    <w:rsid w:val="00DC0685"/>
    <w:rsid w:val="00DC1097"/>
    <w:rsid w:val="00DC3486"/>
    <w:rsid w:val="00DC4CA8"/>
    <w:rsid w:val="00DC6E27"/>
    <w:rsid w:val="00DC7BF3"/>
    <w:rsid w:val="00DD14D0"/>
    <w:rsid w:val="00DD150F"/>
    <w:rsid w:val="00DD3330"/>
    <w:rsid w:val="00DD504D"/>
    <w:rsid w:val="00DE2614"/>
    <w:rsid w:val="00DF04A2"/>
    <w:rsid w:val="00DF2C85"/>
    <w:rsid w:val="00DF316C"/>
    <w:rsid w:val="00DF3E8B"/>
    <w:rsid w:val="00DF41BF"/>
    <w:rsid w:val="00DF489E"/>
    <w:rsid w:val="00DF6C4B"/>
    <w:rsid w:val="00E0687E"/>
    <w:rsid w:val="00E074EC"/>
    <w:rsid w:val="00E205CB"/>
    <w:rsid w:val="00E20624"/>
    <w:rsid w:val="00E210A7"/>
    <w:rsid w:val="00E26821"/>
    <w:rsid w:val="00E277C0"/>
    <w:rsid w:val="00E320EB"/>
    <w:rsid w:val="00E332C3"/>
    <w:rsid w:val="00E3656F"/>
    <w:rsid w:val="00E375D3"/>
    <w:rsid w:val="00E40286"/>
    <w:rsid w:val="00E432CC"/>
    <w:rsid w:val="00E433B6"/>
    <w:rsid w:val="00E55527"/>
    <w:rsid w:val="00E56FDD"/>
    <w:rsid w:val="00E63649"/>
    <w:rsid w:val="00E63BF6"/>
    <w:rsid w:val="00E673A9"/>
    <w:rsid w:val="00E7012E"/>
    <w:rsid w:val="00E706ED"/>
    <w:rsid w:val="00E77650"/>
    <w:rsid w:val="00E8338B"/>
    <w:rsid w:val="00E8615E"/>
    <w:rsid w:val="00E91703"/>
    <w:rsid w:val="00E92F4A"/>
    <w:rsid w:val="00E94524"/>
    <w:rsid w:val="00EA1260"/>
    <w:rsid w:val="00EA19C1"/>
    <w:rsid w:val="00EA3AA6"/>
    <w:rsid w:val="00EB19B8"/>
    <w:rsid w:val="00EB216B"/>
    <w:rsid w:val="00EB318D"/>
    <w:rsid w:val="00EB64E9"/>
    <w:rsid w:val="00EB6694"/>
    <w:rsid w:val="00EC1C3B"/>
    <w:rsid w:val="00EC7B0C"/>
    <w:rsid w:val="00ED1D50"/>
    <w:rsid w:val="00ED25E5"/>
    <w:rsid w:val="00ED296A"/>
    <w:rsid w:val="00ED5377"/>
    <w:rsid w:val="00EE1C9A"/>
    <w:rsid w:val="00EE3C7D"/>
    <w:rsid w:val="00EE488B"/>
    <w:rsid w:val="00EE4CC8"/>
    <w:rsid w:val="00EE56CC"/>
    <w:rsid w:val="00EE76AB"/>
    <w:rsid w:val="00EF2726"/>
    <w:rsid w:val="00EF38EE"/>
    <w:rsid w:val="00EF660B"/>
    <w:rsid w:val="00EF6B3F"/>
    <w:rsid w:val="00EF70C0"/>
    <w:rsid w:val="00F02F95"/>
    <w:rsid w:val="00F042FC"/>
    <w:rsid w:val="00F04857"/>
    <w:rsid w:val="00F04970"/>
    <w:rsid w:val="00F1106D"/>
    <w:rsid w:val="00F148DF"/>
    <w:rsid w:val="00F14952"/>
    <w:rsid w:val="00F158AC"/>
    <w:rsid w:val="00F16CD5"/>
    <w:rsid w:val="00F26C82"/>
    <w:rsid w:val="00F2746F"/>
    <w:rsid w:val="00F317C6"/>
    <w:rsid w:val="00F3479F"/>
    <w:rsid w:val="00F36698"/>
    <w:rsid w:val="00F375EC"/>
    <w:rsid w:val="00F41D0A"/>
    <w:rsid w:val="00F4368C"/>
    <w:rsid w:val="00F43E9D"/>
    <w:rsid w:val="00F442B2"/>
    <w:rsid w:val="00F47C46"/>
    <w:rsid w:val="00F56B59"/>
    <w:rsid w:val="00F5721C"/>
    <w:rsid w:val="00F6351F"/>
    <w:rsid w:val="00F65277"/>
    <w:rsid w:val="00F65486"/>
    <w:rsid w:val="00F71257"/>
    <w:rsid w:val="00F71445"/>
    <w:rsid w:val="00F76DD6"/>
    <w:rsid w:val="00F77694"/>
    <w:rsid w:val="00F82EEA"/>
    <w:rsid w:val="00F8707A"/>
    <w:rsid w:val="00F8743E"/>
    <w:rsid w:val="00F92476"/>
    <w:rsid w:val="00F926D9"/>
    <w:rsid w:val="00FA06C2"/>
    <w:rsid w:val="00FA4A6E"/>
    <w:rsid w:val="00FA4DF1"/>
    <w:rsid w:val="00FB58FA"/>
    <w:rsid w:val="00FB5DB8"/>
    <w:rsid w:val="00FB5FA7"/>
    <w:rsid w:val="00FB6382"/>
    <w:rsid w:val="00FB6C90"/>
    <w:rsid w:val="00FC105C"/>
    <w:rsid w:val="00FC123F"/>
    <w:rsid w:val="00FC5511"/>
    <w:rsid w:val="00FC5DC5"/>
    <w:rsid w:val="00FC6EC4"/>
    <w:rsid w:val="00FC7B36"/>
    <w:rsid w:val="00FD0105"/>
    <w:rsid w:val="00FD0897"/>
    <w:rsid w:val="00FD18DF"/>
    <w:rsid w:val="00FD3670"/>
    <w:rsid w:val="00FD595F"/>
    <w:rsid w:val="00FE0204"/>
    <w:rsid w:val="00FE05EC"/>
    <w:rsid w:val="00FE0E59"/>
    <w:rsid w:val="00FE0ED7"/>
    <w:rsid w:val="00FE1BB4"/>
    <w:rsid w:val="00FE23A4"/>
    <w:rsid w:val="00FE542A"/>
    <w:rsid w:val="00FF1562"/>
    <w:rsid w:val="00FF4B93"/>
    <w:rsid w:val="00FF4DD1"/>
    <w:rsid w:val="00FF5F50"/>
    <w:rsid w:val="00FF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D18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185D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85D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5D1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5D1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3E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3E9D"/>
  </w:style>
  <w:style w:type="paragraph" w:styleId="a5">
    <w:name w:val="footer"/>
    <w:basedOn w:val="a"/>
    <w:link w:val="a6"/>
    <w:uiPriority w:val="99"/>
    <w:unhideWhenUsed/>
    <w:rsid w:val="00F43E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43E9D"/>
  </w:style>
  <w:style w:type="character" w:customStyle="1" w:styleId="10">
    <w:name w:val="Заголовок 1 Знак"/>
    <w:basedOn w:val="a0"/>
    <w:link w:val="1"/>
    <w:uiPriority w:val="9"/>
    <w:rsid w:val="00185D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85D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185D1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185D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7">
    <w:name w:val="Title"/>
    <w:basedOn w:val="a"/>
    <w:next w:val="a"/>
    <w:link w:val="a8"/>
    <w:uiPriority w:val="10"/>
    <w:qFormat/>
    <w:rsid w:val="00185D1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185D1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List Paragraph"/>
    <w:basedOn w:val="a"/>
    <w:uiPriority w:val="34"/>
    <w:qFormat/>
    <w:rsid w:val="00185D18"/>
    <w:pPr>
      <w:ind w:left="720"/>
      <w:contextualSpacing/>
    </w:pPr>
  </w:style>
  <w:style w:type="paragraph" w:customStyle="1" w:styleId="ConsPlusNormal">
    <w:name w:val="ConsPlusNormal"/>
    <w:rsid w:val="006E79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E79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E79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D18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185D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85D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5D1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5D1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3E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3E9D"/>
  </w:style>
  <w:style w:type="paragraph" w:styleId="a5">
    <w:name w:val="footer"/>
    <w:basedOn w:val="a"/>
    <w:link w:val="a6"/>
    <w:uiPriority w:val="99"/>
    <w:unhideWhenUsed/>
    <w:rsid w:val="00F43E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43E9D"/>
  </w:style>
  <w:style w:type="character" w:customStyle="1" w:styleId="10">
    <w:name w:val="Заголовок 1 Знак"/>
    <w:basedOn w:val="a0"/>
    <w:link w:val="1"/>
    <w:uiPriority w:val="9"/>
    <w:rsid w:val="00185D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85D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185D1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185D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7">
    <w:name w:val="Title"/>
    <w:basedOn w:val="a"/>
    <w:next w:val="a"/>
    <w:link w:val="a8"/>
    <w:uiPriority w:val="10"/>
    <w:qFormat/>
    <w:rsid w:val="00185D1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185D1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List Paragraph"/>
    <w:basedOn w:val="a"/>
    <w:uiPriority w:val="34"/>
    <w:qFormat/>
    <w:rsid w:val="00185D18"/>
    <w:pPr>
      <w:ind w:left="720"/>
      <w:contextualSpacing/>
    </w:pPr>
  </w:style>
  <w:style w:type="paragraph" w:customStyle="1" w:styleId="ConsPlusNormal">
    <w:name w:val="ConsPlusNormal"/>
    <w:rsid w:val="006E79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E79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E79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94960&amp;dst=100012" TargetMode="External"/><Relationship Id="rId18" Type="http://schemas.openxmlformats.org/officeDocument/2006/relationships/hyperlink" Target="https://login.consultant.ru/link/?req=doc&amp;base=LAW&amp;n=158614&amp;dst=100010" TargetMode="External"/><Relationship Id="rId26" Type="http://schemas.openxmlformats.org/officeDocument/2006/relationships/hyperlink" Target="https://login.consultant.ru/link/?req=doc&amp;base=LAW&amp;n=166564&amp;dst=100009" TargetMode="External"/><Relationship Id="rId39" Type="http://schemas.openxmlformats.org/officeDocument/2006/relationships/hyperlink" Target="https://login.consultant.ru/link/?req=doc&amp;base=LAW&amp;n=494960&amp;dst=10007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132458&amp;dst=100171" TargetMode="External"/><Relationship Id="rId34" Type="http://schemas.openxmlformats.org/officeDocument/2006/relationships/hyperlink" Target="https://login.consultant.ru/link/?req=doc&amp;base=LAW&amp;n=494960&amp;dst=1" TargetMode="External"/><Relationship Id="rId42" Type="http://schemas.openxmlformats.org/officeDocument/2006/relationships/hyperlink" Target="https://login.consultant.ru/link/?req=doc&amp;base=LAW&amp;n=166564&amp;dst=100009" TargetMode="External"/><Relationship Id="rId47" Type="http://schemas.openxmlformats.org/officeDocument/2006/relationships/footer" Target="footer1.xml"/><Relationship Id="rId50" Type="http://schemas.openxmlformats.org/officeDocument/2006/relationships/footer" Target="footer3.xml"/><Relationship Id="rId7" Type="http://schemas.openxmlformats.org/officeDocument/2006/relationships/hyperlink" Target="https://login.consultant.ru/link/?req=doc&amp;base=LAW&amp;n=2875" TargetMode="External"/><Relationship Id="rId12" Type="http://schemas.openxmlformats.org/officeDocument/2006/relationships/hyperlink" Target="https://login.consultant.ru/link/?req=doc&amp;base=LAW&amp;n=523293" TargetMode="External"/><Relationship Id="rId17" Type="http://schemas.openxmlformats.org/officeDocument/2006/relationships/hyperlink" Target="https://login.consultant.ru/link/?req=doc&amp;base=LAW&amp;n=132458&amp;dst=100491" TargetMode="External"/><Relationship Id="rId25" Type="http://schemas.openxmlformats.org/officeDocument/2006/relationships/hyperlink" Target="https://login.consultant.ru/link/?req=doc&amp;base=LAW&amp;n=158614&amp;dst=100010" TargetMode="External"/><Relationship Id="rId33" Type="http://schemas.openxmlformats.org/officeDocument/2006/relationships/hyperlink" Target="https://login.consultant.ru/link/?req=doc&amp;base=LAW&amp;n=422098" TargetMode="External"/><Relationship Id="rId38" Type="http://schemas.openxmlformats.org/officeDocument/2006/relationships/hyperlink" Target="https://login.consultant.ru/link/?req=doc&amp;base=LAW&amp;n=520138" TargetMode="External"/><Relationship Id="rId46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10517" TargetMode="External"/><Relationship Id="rId20" Type="http://schemas.openxmlformats.org/officeDocument/2006/relationships/hyperlink" Target="https://login.consultant.ru/link/?req=doc&amp;base=LAW&amp;n=494960" TargetMode="External"/><Relationship Id="rId29" Type="http://schemas.openxmlformats.org/officeDocument/2006/relationships/hyperlink" Target="https://login.consultant.ru/link/?req=doc&amp;base=LAW&amp;n=494960&amp;dst=100058" TargetMode="External"/><Relationship Id="rId41" Type="http://schemas.openxmlformats.org/officeDocument/2006/relationships/hyperlink" Target="https://login.consultant.ru/link/?req=doc&amp;base=LAW&amp;n=158614&amp;dst=100010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08979" TargetMode="External"/><Relationship Id="rId24" Type="http://schemas.openxmlformats.org/officeDocument/2006/relationships/hyperlink" Target="https://login.consultant.ru/link/?req=doc&amp;base=LAW&amp;n=195394&amp;dst=100012" TargetMode="External"/><Relationship Id="rId32" Type="http://schemas.openxmlformats.org/officeDocument/2006/relationships/hyperlink" Target="https://login.consultant.ru/link/?req=doc&amp;base=LAW&amp;n=523293&amp;dst=100657" TargetMode="External"/><Relationship Id="rId37" Type="http://schemas.openxmlformats.org/officeDocument/2006/relationships/hyperlink" Target="https://login.consultant.ru/link/?req=doc&amp;base=LAW&amp;n=510517&amp;dst=100244" TargetMode="External"/><Relationship Id="rId40" Type="http://schemas.openxmlformats.org/officeDocument/2006/relationships/hyperlink" Target="https://login.consultant.ru/link/?req=doc&amp;base=LAW&amp;n=132458&amp;dst=100171" TargetMode="External"/><Relationship Id="rId45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22098&amp;dst=100061" TargetMode="External"/><Relationship Id="rId23" Type="http://schemas.openxmlformats.org/officeDocument/2006/relationships/hyperlink" Target="https://login.consultant.ru/link/?req=doc&amp;base=LAW&amp;n=166564&amp;dst=100009" TargetMode="External"/><Relationship Id="rId28" Type="http://schemas.openxmlformats.org/officeDocument/2006/relationships/hyperlink" Target="https://login.consultant.ru/link/?req=doc&amp;base=LAW&amp;n=93980" TargetMode="External"/><Relationship Id="rId36" Type="http://schemas.openxmlformats.org/officeDocument/2006/relationships/hyperlink" Target="https://login.consultant.ru/link/?req=doc&amp;base=LAW&amp;n=510517" TargetMode="External"/><Relationship Id="rId49" Type="http://schemas.openxmlformats.org/officeDocument/2006/relationships/header" Target="header3.xml"/><Relationship Id="rId10" Type="http://schemas.openxmlformats.org/officeDocument/2006/relationships/hyperlink" Target="https://login.consultant.ru/link/?req=doc&amp;base=LAW&amp;n=164523" TargetMode="External"/><Relationship Id="rId19" Type="http://schemas.openxmlformats.org/officeDocument/2006/relationships/hyperlink" Target="https://login.consultant.ru/link/?req=doc&amp;base=LAW&amp;n=166564&amp;dst=100009" TargetMode="External"/><Relationship Id="rId31" Type="http://schemas.openxmlformats.org/officeDocument/2006/relationships/hyperlink" Target="https://login.consultant.ru/link/?req=doc&amp;base=LAW&amp;n=520138" TargetMode="External"/><Relationship Id="rId44" Type="http://schemas.openxmlformats.org/officeDocument/2006/relationships/hyperlink" Target="https://login.consultant.ru/link/?req=doc&amp;base=LAW&amp;n=166564&amp;dst=100009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2875" TargetMode="External"/><Relationship Id="rId14" Type="http://schemas.openxmlformats.org/officeDocument/2006/relationships/hyperlink" Target="https://login.consultant.ru/link/?req=doc&amp;base=LAW&amp;n=523306" TargetMode="External"/><Relationship Id="rId22" Type="http://schemas.openxmlformats.org/officeDocument/2006/relationships/hyperlink" Target="https://login.consultant.ru/link/?req=doc&amp;base=LAW&amp;n=158614&amp;dst=100010" TargetMode="External"/><Relationship Id="rId27" Type="http://schemas.openxmlformats.org/officeDocument/2006/relationships/hyperlink" Target="https://login.consultant.ru/link/?req=doc&amp;base=LAW&amp;n=422098&amp;dst=100177" TargetMode="External"/><Relationship Id="rId30" Type="http://schemas.openxmlformats.org/officeDocument/2006/relationships/hyperlink" Target="https://login.consultant.ru/link/?req=doc&amp;base=LAW&amp;n=93980" TargetMode="External"/><Relationship Id="rId35" Type="http://schemas.openxmlformats.org/officeDocument/2006/relationships/hyperlink" Target="https://login.consultant.ru/link/?req=doc&amp;base=LAW&amp;n=494960&amp;dst=2" TargetMode="External"/><Relationship Id="rId43" Type="http://schemas.openxmlformats.org/officeDocument/2006/relationships/hyperlink" Target="https://login.consultant.ru/link/?req=doc&amp;base=LAW&amp;n=158614&amp;dst=100010" TargetMode="External"/><Relationship Id="rId48" Type="http://schemas.openxmlformats.org/officeDocument/2006/relationships/footer" Target="footer2.xml"/><Relationship Id="rId8" Type="http://schemas.openxmlformats.org/officeDocument/2006/relationships/hyperlink" Target="https://login.consultant.ru/link/?req=doc&amp;base=LAW&amp;n=422098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4471</Words>
  <Characters>25491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Александрович Зубов</dc:creator>
  <cp:lastModifiedBy>Евгений Александрович Зубов</cp:lastModifiedBy>
  <cp:revision>1</cp:revision>
  <dcterms:created xsi:type="dcterms:W3CDTF">2026-02-19T12:53:00Z</dcterms:created>
  <dcterms:modified xsi:type="dcterms:W3CDTF">2026-02-19T12:53:00Z</dcterms:modified>
</cp:coreProperties>
</file>